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7"/>
        <w:tabs>
          <w:tab w:val="right" w:leader="dot" w:pos="9146"/>
        </w:tabs>
        <w:jc w:val="center"/>
        <w:rPr>
          <w:rFonts w:ascii="Times New Roman" w:hAnsi="Times New Roman" w:cs="Times New Roman"/>
          <w:b/>
          <w:bCs/>
        </w:rPr>
      </w:pPr>
      <w:bookmarkStart w:id="0" w:name="_Toc39046086"/>
      <w:bookmarkStart w:id="1" w:name="_Toc41463990"/>
      <w:bookmarkStart w:id="2" w:name="_Toc41638638"/>
      <w:bookmarkStart w:id="3" w:name="_Toc39046084"/>
      <w:bookmarkStart w:id="4" w:name="_Toc41638636"/>
      <w:bookmarkStart w:id="5" w:name="_Toc41463988"/>
      <w:r>
        <w:rPr>
          <w:rFonts w:ascii="Times New Roman" w:hAnsi="Times New Roman" w:cs="Times New Roman"/>
          <w:b/>
          <w:bCs/>
        </w:rPr>
        <w:t>Общество с ограниченной ответственностью</w:t>
      </w:r>
    </w:p>
    <w:p>
      <w:pPr>
        <w:pStyle w:val="17"/>
        <w:tabs>
          <w:tab w:val="right" w:leader="dot" w:pos="9146"/>
        </w:tabs>
        <w:rPr>
          <w:rFonts w:ascii="Times New Roman" w:hAnsi="Times New Roman" w:cs="Times New Roman"/>
          <w:b/>
          <w:bCs/>
        </w:rPr>
      </w:pPr>
      <w:r>
        <w:rPr>
          <w:sz w:val="24"/>
          <w:lang w:eastAsia="ru-RU"/>
        </w:rPr>
        <mc:AlternateContent>
          <mc:Choice Requires="wps">
            <w:drawing>
              <wp:anchor distT="0" distB="0" distL="114300" distR="114300" simplePos="0" relativeHeight="251660288" behindDoc="0" locked="0" layoutInCell="1" allowOverlap="1">
                <wp:simplePos x="0" y="0"/>
                <wp:positionH relativeFrom="column">
                  <wp:posOffset>22225</wp:posOffset>
                </wp:positionH>
                <wp:positionV relativeFrom="paragraph">
                  <wp:posOffset>83820</wp:posOffset>
                </wp:positionV>
                <wp:extent cx="1828800" cy="2616835"/>
                <wp:effectExtent l="4445" t="4445" r="14605" b="7620"/>
                <wp:wrapSquare wrapText="bothSides"/>
                <wp:docPr id="468" name="Текстовое поле 468"/>
                <wp:cNvGraphicFramePr/>
                <a:graphic xmlns:a="http://schemas.openxmlformats.org/drawingml/2006/main">
                  <a:graphicData uri="http://schemas.microsoft.com/office/word/2010/wordprocessingShape">
                    <wps:wsp>
                      <wps:cNvSpPr txBox="1"/>
                      <wps:spPr>
                        <a:xfrm>
                          <a:off x="0" y="0"/>
                          <a:ext cx="1828800" cy="2616835"/>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
                              <w:t xml:space="preserve">Согласовано: </w:t>
                            </w:r>
                          </w:p>
                          <w:p>
                            <w:pPr/>
                            <w:r>
                              <w:t xml:space="preserve">Руководитель строительства </w:t>
                            </w:r>
                          </w:p>
                          <w:p>
                            <w:pPr>
                              <w:rPr>
                                <w:rFonts w:ascii="Times New Roman" w:hAnsi="Times New Roman" w:cs="Times New Roman"/>
                                <w:b/>
                                <w:bCs/>
                              </w:rPr>
                            </w:pPr>
                            <w:r>
                              <w:rPr>
                                <w:lang w:val="ru-RU"/>
                              </w:rPr>
                              <w:t>ХХХХХХХ</w:t>
                            </w:r>
                            <w:r>
                              <w:t>__________________________</w:t>
                            </w:r>
                            <w:r>
                              <w:rPr>
                                <w:b/>
                                <w:bCs/>
                              </w:rPr>
                              <w:t>______</w:t>
                            </w:r>
                            <w:r>
                              <w:rPr>
                                <w:rFonts w:ascii="Times New Roman" w:hAnsi="Times New Roman" w:cs="Times New Roman"/>
                                <w:b/>
                                <w:bCs/>
                              </w:rPr>
                              <w:t xml:space="preserve">            </w:t>
                            </w:r>
                          </w:p>
                        </w:txbxContent>
                      </wps:txbx>
                      <wps:bodyPr wrap="none" upright="1"/>
                    </wps:wsp>
                  </a:graphicData>
                </a:graphic>
              </wp:anchor>
            </w:drawing>
          </mc:Choice>
          <mc:Fallback>
            <w:pict>
              <v:shape id="_x0000_s1026" o:spid="_x0000_s1026" o:spt="202" type="#_x0000_t202" style="position:absolute;left:0pt;margin-left:1.75pt;margin-top:6.6pt;height:206.05pt;width:144pt;mso-wrap-distance-bottom:0pt;mso-wrap-distance-left:9pt;mso-wrap-distance-right:9pt;mso-wrap-distance-top:0pt;mso-wrap-style:none;z-index:251660288;mso-width-relative:page;mso-height-relative:page;" fillcolor="#FFFFFF" filled="t" stroked="t" coordsize="21600,21600" o:gfxdata="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hVyyTXAAAACAEAAA8AAAAAAAAAAQAgAAAAIgAAAGRycy9k&#10;b3ducmV2LnhtbFBLAQIUABQAAAAIAIdO4kBa1NpmAwIAAAsEAAAOAAAAAAAAAAEAIAAAACYBAABk&#10;cnMvZTJvRG9jLnhtbFBLBQYAAAAABgAGAFkBAACbBQAAAAA=&#10;">
                <v:fill on="t" focussize="0,0"/>
                <v:stroke color="#FFFFFF" joinstyle="miter"/>
                <v:imagedata o:title=""/>
                <o:lock v:ext="edit" aspectratio="f"/>
                <v:textbox>
                  <w:txbxContent>
                    <w:p>
                      <w:pPr/>
                      <w:r>
                        <w:t xml:space="preserve">Согласовано: </w:t>
                      </w:r>
                    </w:p>
                    <w:p>
                      <w:pPr/>
                      <w:r>
                        <w:t xml:space="preserve">Руководитель строительства </w:t>
                      </w:r>
                    </w:p>
                    <w:p>
                      <w:pPr>
                        <w:rPr>
                          <w:rFonts w:ascii="Times New Roman" w:hAnsi="Times New Roman" w:cs="Times New Roman"/>
                          <w:b/>
                          <w:bCs/>
                        </w:rPr>
                      </w:pPr>
                      <w:r>
                        <w:rPr>
                          <w:lang w:val="ru-RU"/>
                        </w:rPr>
                        <w:t>ХХХХХХХ</w:t>
                      </w:r>
                      <w:r>
                        <w:t>__________________________</w:t>
                      </w:r>
                      <w:r>
                        <w:rPr>
                          <w:b/>
                          <w:bCs/>
                        </w:rPr>
                        <w:t>______</w:t>
                      </w:r>
                      <w:r>
                        <w:rPr>
                          <w:rFonts w:ascii="Times New Roman" w:hAnsi="Times New Roman" w:cs="Times New Roman"/>
                          <w:b/>
                          <w:bCs/>
                        </w:rPr>
                        <w:t xml:space="preserve">            </w:t>
                      </w:r>
                    </w:p>
                  </w:txbxContent>
                </v:textbox>
                <w10:wrap type="square"/>
              </v:shape>
            </w:pict>
          </mc:Fallback>
        </mc:AlternateContent>
      </w:r>
      <w:r>
        <w:rPr>
          <w:rFonts w:ascii="Times New Roman" w:hAnsi="Times New Roman" w:cs="Times New Roman"/>
          <w:b/>
          <w:bCs/>
          <w:lang w:val="ru-RU"/>
        </w:rPr>
        <w:t>ХХХХХХХХХ</w:t>
      </w:r>
    </w:p>
    <w:p>
      <w:pPr>
        <w:pStyle w:val="17"/>
        <w:tabs>
          <w:tab w:val="right" w:leader="dot" w:pos="9146"/>
        </w:tabs>
        <w:jc w:val="right"/>
      </w:pPr>
      <w:r>
        <w:rPr>
          <w:rFonts w:ascii="Times New Roman" w:hAnsi="Times New Roman" w:cs="Times New Roman"/>
          <w:b/>
          <w:bCs/>
        </w:rPr>
        <w:t xml:space="preserve"> </w:t>
      </w:r>
      <w:r>
        <w:t>Утверждаю:</w:t>
      </w:r>
    </w:p>
    <w:p>
      <w:pPr>
        <w:spacing w:line="240" w:lineRule="auto"/>
        <w:jc w:val="right"/>
      </w:pPr>
      <w:r>
        <w:t xml:space="preserve">Директор ООО </w:t>
      </w:r>
      <w:r>
        <w:rPr>
          <w:lang w:val="ru-RU"/>
        </w:rPr>
        <w:t>ХХХХХХХ</w:t>
      </w:r>
    </w:p>
    <w:p>
      <w:pPr>
        <w:spacing w:line="240" w:lineRule="auto"/>
        <w:jc w:val="right"/>
      </w:pPr>
      <w:r>
        <w:t xml:space="preserve">   ______________________________</w:t>
      </w:r>
    </w:p>
    <w:p>
      <w:pPr>
        <w:jc w:val="right"/>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r>
        <w:rPr>
          <w:rFonts w:ascii="Times New Roman" w:hAnsi="Times New Roman" w:cs="Times New Roman"/>
          <w:b/>
          <w:bCs/>
        </w:rPr>
        <w:t xml:space="preserve"> </w:t>
      </w:r>
    </w:p>
    <w:p>
      <w:pPr>
        <w:pStyle w:val="17"/>
        <w:tabs>
          <w:tab w:val="right" w:leader="dot" w:pos="9146"/>
        </w:tabs>
        <w:jc w:val="right"/>
        <w:rPr>
          <w:rFonts w:ascii="Times New Roman" w:hAnsi="Times New Roman" w:cs="Times New Roman"/>
          <w:b/>
          <w:bCs/>
        </w:rPr>
      </w:pPr>
      <w:r>
        <w:rPr>
          <w:rFonts w:ascii="Times New Roman" w:hAnsi="Times New Roman" w:cs="Times New Roman"/>
          <w:b/>
          <w:bCs/>
        </w:rPr>
        <w:t xml:space="preserve">Согласовано: </w:t>
      </w:r>
    </w:p>
    <w:p>
      <w:pPr>
        <w:pStyle w:val="17"/>
        <w:tabs>
          <w:tab w:val="right" w:leader="dot" w:pos="9146"/>
        </w:tabs>
        <w:rPr>
          <w:rFonts w:ascii="Times New Roman" w:hAnsi="Times New Roman" w:cs="Times New Roman"/>
          <w:b/>
          <w:bCs/>
        </w:rPr>
      </w:pPr>
      <w:r>
        <w:rPr>
          <w:rFonts w:ascii="Times New Roman" w:hAnsi="Times New Roman" w:cs="Times New Roman"/>
          <w:b/>
          <w:bCs/>
          <w:lang w:val="ru-RU"/>
        </w:rPr>
        <w:t>ХХХХХХ</w:t>
      </w:r>
      <w:r>
        <w:rPr>
          <w:rFonts w:ascii="Times New Roman" w:hAnsi="Times New Roman" w:cs="Times New Roman"/>
          <w:b/>
          <w:bCs/>
        </w:rPr>
        <w:t xml:space="preserve"> </w:t>
      </w:r>
    </w:p>
    <w:p>
      <w:pPr>
        <w:pStyle w:val="17"/>
        <w:tabs>
          <w:tab w:val="right" w:leader="dot" w:pos="9146"/>
        </w:tabs>
        <w:rPr>
          <w:rFonts w:ascii="Times New Roman" w:hAnsi="Times New Roman" w:cs="Times New Roman"/>
          <w:b/>
          <w:bCs/>
          <w:lang w:val="ru-RU"/>
        </w:rPr>
      </w:pPr>
      <w:r>
        <w:rPr>
          <w:rFonts w:ascii="Times New Roman" w:hAnsi="Times New Roman" w:cs="Times New Roman"/>
          <w:b/>
          <w:bCs/>
          <w:lang w:val="ru-RU"/>
        </w:rPr>
        <w:t>ХХХХХХХ</w:t>
      </w:r>
    </w:p>
    <w:p>
      <w:pPr>
        <w:pStyle w:val="17"/>
        <w:tabs>
          <w:tab w:val="right" w:leader="dot" w:pos="9146"/>
        </w:tabs>
        <w:jc w:val="center"/>
        <w:rPr>
          <w:rFonts w:ascii="Times New Roman" w:hAnsi="Times New Roman" w:cs="Times New Roman"/>
          <w:b/>
          <w:bCs/>
        </w:rPr>
      </w:pPr>
      <w:r>
        <w:rPr>
          <w:rFonts w:ascii="Times New Roman" w:hAnsi="Times New Roman" w:cs="Times New Roman"/>
          <w:b/>
          <w:bCs/>
        </w:rPr>
        <w:t>Проект производства работ № 3</w:t>
      </w:r>
      <w:r>
        <w:rPr>
          <w:rFonts w:cs="Times New Roman"/>
          <w:b/>
          <w:bCs/>
        </w:rPr>
        <w:t>4</w:t>
      </w:r>
      <w:r>
        <w:rPr>
          <w:rFonts w:ascii="Times New Roman" w:hAnsi="Times New Roman" w:cs="Times New Roman"/>
          <w:b/>
          <w:bCs/>
        </w:rPr>
        <w:t>.11.20</w:t>
      </w:r>
    </w:p>
    <w:p>
      <w:pPr>
        <w:pStyle w:val="17"/>
        <w:tabs>
          <w:tab w:val="right" w:leader="dot" w:pos="9146"/>
        </w:tabs>
        <w:jc w:val="center"/>
        <w:rPr>
          <w:rFonts w:ascii="Times New Roman" w:hAnsi="Times New Roman" w:cs="Times New Roman"/>
        </w:rPr>
      </w:pPr>
      <w:r>
        <w:rPr>
          <w:rFonts w:ascii="Times New Roman" w:hAnsi="Times New Roman" w:cs="Times New Roman"/>
        </w:rPr>
        <w:t>монтаж внутренних устройств оборудования</w:t>
      </w:r>
    </w:p>
    <w:p>
      <w:pPr>
        <w:pStyle w:val="17"/>
        <w:tabs>
          <w:tab w:val="right" w:leader="dot" w:pos="9146"/>
        </w:tabs>
        <w:jc w:val="center"/>
        <w:rPr>
          <w:rFonts w:ascii="Times New Roman" w:hAnsi="Times New Roman" w:cs="Times New Roman"/>
          <w:lang w:val="ru-RU"/>
        </w:rPr>
      </w:pPr>
      <w:r>
        <w:rPr>
          <w:rFonts w:ascii="Times New Roman" w:hAnsi="Times New Roman" w:cs="Times New Roman"/>
          <w:lang w:val="ru-RU"/>
        </w:rPr>
        <w:t>ХХХХХХХ</w:t>
      </w:r>
    </w:p>
    <w:p>
      <w:pPr>
        <w:pStyle w:val="17"/>
        <w:tabs>
          <w:tab w:val="right" w:leader="dot" w:pos="9146"/>
        </w:tabs>
        <w:jc w:val="center"/>
        <w:rPr>
          <w:rFonts w:ascii="Times New Roman" w:hAnsi="Times New Roman" w:cs="Times New Roman"/>
          <w:b/>
          <w:bCs/>
        </w:rPr>
      </w:pPr>
      <w:r>
        <w:rPr>
          <w:rFonts w:ascii="Times New Roman" w:hAnsi="Times New Roman" w:cs="Times New Roman"/>
          <w:b/>
          <w:bCs/>
        </w:rPr>
        <w:t>2020 г.</w:t>
      </w:r>
    </w:p>
    <w:p>
      <w:pPr>
        <w:pStyle w:val="17"/>
        <w:tabs>
          <w:tab w:val="right" w:leader="dot" w:pos="9146"/>
        </w:tabs>
        <w:rPr>
          <w:rFonts w:ascii="Times New Roman" w:hAnsi="Times New Roman" w:cs="Times New Roman"/>
          <w:b/>
          <w:bCs/>
        </w:rPr>
        <w:sectPr>
          <w:headerReference r:id="rId5" w:type="first"/>
          <w:footerReference r:id="rId8" w:type="first"/>
          <w:headerReference r:id="rId3" w:type="default"/>
          <w:footerReference r:id="rId6" w:type="default"/>
          <w:headerReference r:id="rId4" w:type="even"/>
          <w:footerReference r:id="rId7" w:type="even"/>
          <w:pgSz w:w="11906" w:h="16838"/>
          <w:pgMar w:top="1440" w:right="626" w:bottom="1202" w:left="1440" w:header="851" w:footer="32" w:gutter="0"/>
          <w:pgBorders>
            <w:top w:val="none" w:color="0070C0" w:sz="0" w:space="1"/>
            <w:left w:val="none" w:color="0070C0" w:sz="0" w:space="4"/>
            <w:bottom w:val="none" w:color="0070C0" w:sz="0" w:space="6"/>
            <w:right w:val="none" w:color="0070C0" w:sz="0" w:space="4"/>
          </w:pgBorders>
          <w:cols w:space="0" w:num="1"/>
          <w:docGrid w:type="lines" w:linePitch="312" w:charSpace="0"/>
        </w:sectPr>
      </w:pPr>
    </w:p>
    <w:p>
      <w:pPr>
        <w:pStyle w:val="17"/>
        <w:tabs>
          <w:tab w:val="right" w:leader="dot" w:pos="9146"/>
        </w:tabs>
        <w:rPr>
          <w:rFonts w:ascii="Times New Roman" w:hAnsi="Times New Roman" w:cs="Times New Roman"/>
          <w:b/>
          <w:bCs/>
        </w:rPr>
      </w:pPr>
      <w:r>
        <w:rPr>
          <w:rFonts w:ascii="SimSun" w:hAnsi="SimSun" w:eastAsia="SimSun" w:cs="SimSun"/>
          <w:sz w:val="24"/>
          <w:szCs w:val="24"/>
          <w:lang w:eastAsia="ru-RU"/>
        </w:rPr>
        <mc:AlternateContent>
          <mc:Choice Requires="wpg">
            <w:drawing>
              <wp:anchor distT="0" distB="0" distL="114300" distR="114300" simplePos="0" relativeHeight="251654144" behindDoc="1" locked="0" layoutInCell="0" allowOverlap="1">
                <wp:simplePos x="0" y="0"/>
                <wp:positionH relativeFrom="page">
                  <wp:posOffset>236220</wp:posOffset>
                </wp:positionH>
                <wp:positionV relativeFrom="page">
                  <wp:posOffset>120015</wp:posOffset>
                </wp:positionV>
                <wp:extent cx="7016115" cy="10332085"/>
                <wp:effectExtent l="14605" t="14605" r="17780" b="16510"/>
                <wp:wrapNone/>
                <wp:docPr id="440" name="Группа 440"/>
                <wp:cNvGraphicFramePr/>
                <a:graphic xmlns:a="http://schemas.openxmlformats.org/drawingml/2006/main">
                  <a:graphicData uri="http://schemas.microsoft.com/office/word/2010/wordprocessingGroup">
                    <wpg:wgp>
                      <wpg:cNvGrpSpPr/>
                      <wpg:grpSpPr>
                        <a:xfrm>
                          <a:off x="0" y="0"/>
                          <a:ext cx="7016115" cy="10332085"/>
                          <a:chOff x="573" y="284"/>
                          <a:chExt cx="11049" cy="16271"/>
                        </a:xfrm>
                      </wpg:grpSpPr>
                      <wpg:grpSp>
                        <wpg:cNvPr id="361" name="Группа 361"/>
                        <wpg:cNvGrpSpPr/>
                        <wpg:grpSpPr>
                          <a:xfrm>
                            <a:off x="573" y="8557"/>
                            <a:ext cx="561" cy="7998"/>
                            <a:chOff x="3194" y="6929"/>
                            <a:chExt cx="561" cy="8155"/>
                          </a:xfrm>
                        </wpg:grpSpPr>
                        <wpg:grpSp>
                          <wpg:cNvPr id="354" name="Группа 354"/>
                          <wpg:cNvGrpSpPr/>
                          <wpg:grpSpPr>
                            <a:xfrm>
                              <a:off x="3194" y="6929"/>
                              <a:ext cx="283" cy="8155"/>
                              <a:chOff x="3194" y="6929"/>
                              <a:chExt cx="283" cy="8155"/>
                            </a:xfrm>
                          </wpg:grpSpPr>
                          <wps:wsp>
                            <wps:cNvPr id="349" name="Текстовое поле 349"/>
                            <wps:cNvSpPr txBox="1"/>
                            <wps:spPr>
                              <a:xfrm>
                                <a:off x="3194" y="13667"/>
                                <a:ext cx="283" cy="1417"/>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Инв. № подп</w:t>
                                  </w:r>
                                </w:p>
                              </w:txbxContent>
                            </wps:txbx>
                            <wps:bodyPr vert="vert270" lIns="0" tIns="0" rIns="0" bIns="0" upright="1"/>
                          </wps:wsp>
                          <wps:wsp>
                            <wps:cNvPr id="350" name="Текстовое поле 350"/>
                            <wps:cNvSpPr txBox="1"/>
                            <wps:spPr>
                              <a:xfrm>
                                <a:off x="3194" y="11707"/>
                                <a:ext cx="283" cy="1984"/>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Подп. и дата</w:t>
                                  </w:r>
                                </w:p>
                              </w:txbxContent>
                            </wps:txbx>
                            <wps:bodyPr vert="vert270" lIns="0" tIns="0" rIns="0" bIns="0" upright="1"/>
                          </wps:wsp>
                          <wps:wsp>
                            <wps:cNvPr id="351" name="Текстовое поле 351"/>
                            <wps:cNvSpPr txBox="1"/>
                            <wps:spPr>
                              <a:xfrm>
                                <a:off x="3194" y="8901"/>
                                <a:ext cx="283" cy="1417"/>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Взам. инв. №</w:t>
                                  </w:r>
                                </w:p>
                              </w:txbxContent>
                            </wps:txbx>
                            <wps:bodyPr vert="vert270" lIns="0" tIns="0" rIns="0" bIns="0" upright="1"/>
                          </wps:wsp>
                          <wps:wsp>
                            <wps:cNvPr id="352" name="Текстовое поле 352"/>
                            <wps:cNvSpPr txBox="1"/>
                            <wps:spPr>
                              <a:xfrm>
                                <a:off x="3194" y="10306"/>
                                <a:ext cx="283" cy="1417"/>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Инв. № дубл.</w:t>
                                  </w:r>
                                </w:p>
                              </w:txbxContent>
                            </wps:txbx>
                            <wps:bodyPr vert="vert270" lIns="0" tIns="0" rIns="0" bIns="0" upright="1"/>
                          </wps:wsp>
                          <wps:wsp>
                            <wps:cNvPr id="353" name="Текстовое поле 353"/>
                            <wps:cNvSpPr txBox="1"/>
                            <wps:spPr>
                              <a:xfrm>
                                <a:off x="3194" y="6929"/>
                                <a:ext cx="283" cy="1984"/>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Подп. и дата</w:t>
                                  </w:r>
                                </w:p>
                              </w:txbxContent>
                            </wps:txbx>
                            <wps:bodyPr vert="vert270" lIns="0" tIns="0" rIns="0" bIns="0" upright="1"/>
                          </wps:wsp>
                        </wpg:grpSp>
                        <wpg:grpSp>
                          <wpg:cNvPr id="360" name="Группа 360"/>
                          <wpg:cNvGrpSpPr/>
                          <wpg:grpSpPr>
                            <a:xfrm>
                              <a:off x="3472" y="6929"/>
                              <a:ext cx="283" cy="8155"/>
                              <a:chOff x="3194" y="6929"/>
                              <a:chExt cx="283" cy="8155"/>
                            </a:xfrm>
                          </wpg:grpSpPr>
                          <wps:wsp>
                            <wps:cNvPr id="355" name="Текстовое поле 355"/>
                            <wps:cNvSpPr txBox="1"/>
                            <wps:spPr>
                              <a:xfrm>
                                <a:off x="3194" y="13667"/>
                                <a:ext cx="283" cy="1417"/>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vert="vert270" lIns="0" tIns="0" rIns="0" bIns="0" upright="1"/>
                          </wps:wsp>
                          <wps:wsp>
                            <wps:cNvPr id="356" name="Текстовое поле 356"/>
                            <wps:cNvSpPr txBox="1"/>
                            <wps:spPr>
                              <a:xfrm>
                                <a:off x="3194" y="11707"/>
                                <a:ext cx="283" cy="1984"/>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vert="vert270" lIns="0" tIns="0" rIns="0" bIns="0" upright="1"/>
                          </wps:wsp>
                          <wps:wsp>
                            <wps:cNvPr id="357" name="Текстовое поле 357"/>
                            <wps:cNvSpPr txBox="1"/>
                            <wps:spPr>
                              <a:xfrm>
                                <a:off x="3194" y="8901"/>
                                <a:ext cx="283" cy="1417"/>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vert="vert270" lIns="0" tIns="0" rIns="0" bIns="0" upright="1"/>
                          </wps:wsp>
                          <wps:wsp>
                            <wps:cNvPr id="358" name="Текстовое поле 358"/>
                            <wps:cNvSpPr txBox="1"/>
                            <wps:spPr>
                              <a:xfrm>
                                <a:off x="3194" y="10306"/>
                                <a:ext cx="283" cy="1417"/>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vert="vert270" lIns="0" tIns="0" rIns="0" bIns="0" upright="1"/>
                          </wps:wsp>
                          <wps:wsp>
                            <wps:cNvPr id="359" name="Текстовое поле 359"/>
                            <wps:cNvSpPr txBox="1"/>
                            <wps:spPr>
                              <a:xfrm>
                                <a:off x="3194" y="6929"/>
                                <a:ext cx="283" cy="1984"/>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vert="vert270" lIns="0" tIns="0" rIns="0" bIns="0" upright="1"/>
                          </wps:wsp>
                        </wpg:grpSp>
                      </wpg:grpSp>
                      <wps:wsp>
                        <wps:cNvPr id="362" name="Прямоугольник 362"/>
                        <wps:cNvSpPr/>
                        <wps:spPr>
                          <a:xfrm>
                            <a:off x="1134" y="284"/>
                            <a:ext cx="10488" cy="16271"/>
                          </a:xfrm>
                          <a:prstGeom prst="rect">
                            <a:avLst/>
                          </a:prstGeom>
                          <a:solidFill>
                            <a:srgbClr val="FFFFFF"/>
                          </a:solidFill>
                          <a:ln w="28575" cap="flat" cmpd="sng">
                            <a:solidFill>
                              <a:srgbClr val="1F497D"/>
                            </a:solidFill>
                            <a:prstDash val="solid"/>
                            <a:miter/>
                            <a:headEnd type="none" w="med" len="med"/>
                            <a:tailEnd type="none" w="med" len="med"/>
                          </a:ln>
                        </wps:spPr>
                        <wps:bodyPr lIns="0" tIns="0" rIns="0" bIns="0" upright="1"/>
                      </wps:wsp>
                      <wpg:grpSp>
                        <wpg:cNvPr id="439" name="Группа 439"/>
                        <wpg:cNvGrpSpPr/>
                        <wpg:grpSpPr>
                          <a:xfrm>
                            <a:off x="1134" y="14321"/>
                            <a:ext cx="10488" cy="2234"/>
                            <a:chOff x="1418" y="13315"/>
                            <a:chExt cx="10488" cy="2278"/>
                          </a:xfrm>
                        </wpg:grpSpPr>
                        <wps:wsp>
                          <wps:cNvPr id="363" name="Прямоугольник 363"/>
                          <wps:cNvSpPr/>
                          <wps:spPr>
                            <a:xfrm>
                              <a:off x="1418" y="13317"/>
                              <a:ext cx="10488" cy="2268"/>
                            </a:xfrm>
                            <a:prstGeom prst="rect">
                              <a:avLst/>
                            </a:prstGeom>
                            <a:solidFill>
                              <a:srgbClr val="FFFFFF"/>
                            </a:solidFill>
                            <a:ln w="28575" cap="flat" cmpd="sng">
                              <a:solidFill>
                                <a:srgbClr val="000000"/>
                              </a:solidFill>
                              <a:prstDash val="solid"/>
                              <a:miter/>
                              <a:headEnd type="none" w="med" len="med"/>
                              <a:tailEnd type="none" w="med" len="med"/>
                            </a:ln>
                          </wps:spPr>
                          <wps:bodyPr lIns="0" tIns="0" rIns="0" bIns="0" upright="1"/>
                        </wps:wsp>
                        <wpg:grpSp>
                          <wpg:cNvPr id="438" name="Группа 438"/>
                          <wpg:cNvGrpSpPr/>
                          <wpg:grpSpPr>
                            <a:xfrm>
                              <a:off x="1421" y="13315"/>
                              <a:ext cx="10485" cy="2278"/>
                              <a:chOff x="1135" y="11234"/>
                              <a:chExt cx="10485" cy="2278"/>
                            </a:xfrm>
                          </wpg:grpSpPr>
                          <wpg:grpSp>
                            <wpg:cNvPr id="377" name="Группа 377"/>
                            <wpg:cNvGrpSpPr/>
                            <wpg:grpSpPr>
                              <a:xfrm>
                                <a:off x="4817" y="11234"/>
                                <a:ext cx="6803" cy="2268"/>
                                <a:chOff x="4667" y="12846"/>
                                <a:chExt cx="6803" cy="2268"/>
                              </a:xfrm>
                            </wpg:grpSpPr>
                            <wpg:grpSp>
                              <wpg:cNvPr id="373" name="Группа 373"/>
                              <wpg:cNvGrpSpPr/>
                              <wpg:grpSpPr>
                                <a:xfrm>
                                  <a:off x="8629" y="13691"/>
                                  <a:ext cx="2841" cy="577"/>
                                  <a:chOff x="6360" y="12791"/>
                                  <a:chExt cx="2841" cy="577"/>
                                </a:xfrm>
                              </wpg:grpSpPr>
                              <wps:wsp>
                                <wps:cNvPr id="364" name="Текстовое поле 364"/>
                                <wps:cNvSpPr txBox="1"/>
                                <wps:spPr>
                                  <a:xfrm>
                                    <a:off x="6365" y="12791"/>
                                    <a:ext cx="848" cy="283"/>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Лит</w:t>
                                      </w:r>
                                    </w:p>
                                  </w:txbxContent>
                                </wps:txbx>
                                <wps:bodyPr lIns="0" tIns="0" rIns="0" bIns="0" upright="1"/>
                              </wps:wsp>
                              <wps:wsp>
                                <wps:cNvPr id="365" name="Текстовое поле 365"/>
                                <wps:cNvSpPr txBox="1"/>
                                <wps:spPr>
                                  <a:xfrm>
                                    <a:off x="7218" y="12791"/>
                                    <a:ext cx="847" cy="283"/>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Лист</w:t>
                                      </w:r>
                                    </w:p>
                                  </w:txbxContent>
                                </wps:txbx>
                                <wps:bodyPr lIns="0" tIns="0" rIns="0" bIns="0" upright="1"/>
                              </wps:wsp>
                              <wps:wsp>
                                <wps:cNvPr id="366" name="Текстовое поле 366"/>
                                <wps:cNvSpPr txBox="1"/>
                                <wps:spPr>
                                  <a:xfrm>
                                    <a:off x="8070" y="12791"/>
                                    <a:ext cx="1131" cy="283"/>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Листов</w:t>
                                      </w:r>
                                    </w:p>
                                  </w:txbxContent>
                                </wps:txbx>
                                <wps:bodyPr lIns="0" tIns="0" rIns="0" bIns="0" upright="1"/>
                              </wps:wsp>
                              <wps:wsp>
                                <wps:cNvPr id="367" name="Текстовое поле 367"/>
                                <wps:cNvSpPr txBox="1"/>
                                <wps:spPr>
                                  <a:xfrm>
                                    <a:off x="7223" y="13077"/>
                                    <a:ext cx="847" cy="283"/>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rPr>
                                          <w:lang w:val="en-US"/>
                                        </w:rPr>
                                      </w:pPr>
                                      <w:r>
                                        <w:rPr>
                                          <w:rFonts w:ascii="ГОСТ тип А" w:hAnsi="ГОСТ тип А"/>
                                          <w:i/>
                                          <w:sz w:val="18"/>
                                          <w:szCs w:val="20"/>
                                          <w:lang w:val="en-US" w:eastAsia="zh-CN" w:bidi="ar"/>
                                        </w:rPr>
                                        <w:fldChar w:fldCharType="begin"/>
                                      </w:r>
                                      <w:r>
                                        <w:rPr>
                                          <w:rFonts w:ascii="ГОСТ тип А" w:hAnsi="ГОСТ тип А"/>
                                          <w:i/>
                                          <w:sz w:val="18"/>
                                          <w:szCs w:val="20"/>
                                          <w:lang w:val="en-US" w:eastAsia="zh-CN" w:bidi="ar"/>
                                        </w:rPr>
                                        <w:instrText xml:space="preserve"> PAGE  \* MERGEFORMAT </w:instrText>
                                      </w:r>
                                      <w:r>
                                        <w:rPr>
                                          <w:rFonts w:ascii="ГОСТ тип А" w:hAnsi="ГОСТ тип А"/>
                                          <w:i/>
                                          <w:sz w:val="18"/>
                                          <w:szCs w:val="20"/>
                                          <w:lang w:val="en-US" w:eastAsia="zh-CN" w:bidi="ar"/>
                                        </w:rPr>
                                        <w:fldChar w:fldCharType="separate"/>
                                      </w:r>
                                      <w:r>
                                        <w:rPr>
                                          <w:rFonts w:ascii="ГОСТ тип А" w:hAnsi="ГОСТ тип А"/>
                                          <w:i/>
                                          <w:sz w:val="18"/>
                                          <w:szCs w:val="20"/>
                                          <w:lang w:val="en-US" w:eastAsia="zh-CN" w:bidi="ar"/>
                                        </w:rPr>
                                        <w:t>2</w:t>
                                      </w:r>
                                      <w:r>
                                        <w:rPr>
                                          <w:rFonts w:ascii="ГОСТ тип А" w:hAnsi="ГОСТ тип А"/>
                                          <w:i/>
                                          <w:sz w:val="18"/>
                                          <w:szCs w:val="20"/>
                                          <w:lang w:val="en-US" w:eastAsia="zh-CN" w:bidi="ar"/>
                                        </w:rPr>
                                        <w:fldChar w:fldCharType="end"/>
                                      </w:r>
                                    </w:p>
                                  </w:txbxContent>
                                </wps:txbx>
                                <wps:bodyPr lIns="0" tIns="0" rIns="0" bIns="0" upright="1"/>
                              </wps:wsp>
                              <wps:wsp>
                                <wps:cNvPr id="368" name="Текстовое поле 368"/>
                                <wps:cNvSpPr txBox="1"/>
                                <wps:spPr>
                                  <a:xfrm>
                                    <a:off x="8070" y="13072"/>
                                    <a:ext cx="1131" cy="283"/>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rPr>
                                          <w:lang w:val="en-US"/>
                                        </w:rPr>
                                      </w:pPr>
                                      <w:r>
                                        <w:rPr>
                                          <w:rFonts w:ascii="ГОСТ тип А" w:hAnsi="ГОСТ тип А"/>
                                          <w:i/>
                                          <w:sz w:val="18"/>
                                          <w:szCs w:val="20"/>
                                          <w:lang w:val="en-US" w:eastAsia="zh-CN" w:bidi="ar"/>
                                        </w:rPr>
                                        <w:fldChar w:fldCharType="begin"/>
                                      </w:r>
                                      <w:r>
                                        <w:rPr>
                                          <w:rFonts w:ascii="ГОСТ тип А" w:hAnsi="ГОСТ тип А"/>
                                          <w:i/>
                                          <w:sz w:val="18"/>
                                          <w:szCs w:val="20"/>
                                          <w:lang w:val="en-US" w:eastAsia="zh-CN" w:bidi="ar"/>
                                        </w:rPr>
                                        <w:instrText xml:space="preserve"> NUMPAGES  \* MERGEFORMAT </w:instrText>
                                      </w:r>
                                      <w:r>
                                        <w:rPr>
                                          <w:rFonts w:ascii="ГОСТ тип А" w:hAnsi="ГОСТ тип А"/>
                                          <w:i/>
                                          <w:sz w:val="18"/>
                                          <w:szCs w:val="20"/>
                                          <w:lang w:val="en-US" w:eastAsia="zh-CN" w:bidi="ar"/>
                                        </w:rPr>
                                        <w:fldChar w:fldCharType="separate"/>
                                      </w:r>
                                      <w:r>
                                        <w:rPr>
                                          <w:rFonts w:ascii="ГОСТ тип А" w:hAnsi="ГОСТ тип А"/>
                                          <w:i/>
                                          <w:sz w:val="18"/>
                                          <w:szCs w:val="20"/>
                                          <w:lang w:val="en-US" w:eastAsia="zh-CN" w:bidi="ar"/>
                                        </w:rPr>
                                        <w:t>55</w:t>
                                      </w:r>
                                      <w:r>
                                        <w:rPr>
                                          <w:rFonts w:ascii="ГОСТ тип А" w:hAnsi="ГОСТ тип А"/>
                                          <w:i/>
                                          <w:sz w:val="18"/>
                                          <w:szCs w:val="20"/>
                                          <w:lang w:val="en-US" w:eastAsia="zh-CN" w:bidi="ar"/>
                                        </w:rPr>
                                        <w:fldChar w:fldCharType="end"/>
                                      </w:r>
                                    </w:p>
                                  </w:txbxContent>
                                </wps:txbx>
                                <wps:bodyPr lIns="0" tIns="0" rIns="0" bIns="0" upright="1"/>
                              </wps:wsp>
                              <wpg:grpSp>
                                <wpg:cNvPr id="372" name="Группа 372"/>
                                <wpg:cNvGrpSpPr/>
                                <wpg:grpSpPr>
                                  <a:xfrm>
                                    <a:off x="6360" y="13084"/>
                                    <a:ext cx="848" cy="284"/>
                                    <a:chOff x="6125" y="9275"/>
                                    <a:chExt cx="850" cy="284"/>
                                  </a:xfrm>
                                </wpg:grpSpPr>
                                <wps:wsp>
                                  <wps:cNvPr id="369" name="Текстовое поле 369"/>
                                  <wps:cNvSpPr txBox="1"/>
                                  <wps:spPr>
                                    <a:xfrm>
                                      <a:off x="6125" y="9275"/>
                                      <a:ext cx="283"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370" name="Текстовое поле 370"/>
                                  <wps:cNvSpPr txBox="1"/>
                                  <wps:spPr>
                                    <a:xfrm>
                                      <a:off x="6409" y="9276"/>
                                      <a:ext cx="283"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371" name="Текстовое поле 371"/>
                                  <wps:cNvSpPr txBox="1"/>
                                  <wps:spPr>
                                    <a:xfrm>
                                      <a:off x="6692" y="9275"/>
                                      <a:ext cx="283"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g:grpSp>
                            </wpg:grpSp>
                            <wps:wsp>
                              <wps:cNvPr id="374" name="Текстовое поле 374"/>
                              <wps:cNvSpPr txBox="1"/>
                              <wps:spPr>
                                <a:xfrm>
                                  <a:off x="8635" y="14264"/>
                                  <a:ext cx="2835" cy="850"/>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60" w:beforeAutospacing="0" w:after="0" w:afterAutospacing="0"/>
                                      <w:jc w:val="center"/>
                                      <w:rPr>
                                        <w:rFonts w:ascii="ГОСТ тип А" w:hAnsi="ГОСТ тип А"/>
                                        <w:i/>
                                        <w:szCs w:val="20"/>
                                        <w:lang w:eastAsia="zh-CN" w:bidi="ar"/>
                                      </w:rPr>
                                    </w:pPr>
                                  </w:p>
                                </w:txbxContent>
                              </wps:txbx>
                              <wps:bodyPr lIns="0" tIns="0" rIns="0" bIns="0" upright="1"/>
                            </wps:wsp>
                            <wps:wsp>
                              <wps:cNvPr id="375" name="Текстовое поле 375"/>
                              <wps:cNvSpPr txBox="1"/>
                              <wps:spPr>
                                <a:xfrm>
                                  <a:off x="4667" y="13697"/>
                                  <a:ext cx="3969" cy="1417"/>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17"/>
                                      <w:tabs>
                                        <w:tab w:val="right" w:leader="dot" w:pos="9146"/>
                                      </w:tabs>
                                      <w:jc w:val="center"/>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lang w:val="ru-RU"/>
                                      </w:rPr>
                                      <w:t>ХХХХХХХХХХХХХ</w:t>
                                    </w:r>
                                  </w:p>
                                  <w:p>
                                    <w:pPr>
                                      <w:pStyle w:val="17"/>
                                      <w:tabs>
                                        <w:tab w:val="right" w:leader="dot" w:pos="9146"/>
                                      </w:tabs>
                                      <w:rPr>
                                        <w:rFonts w:ascii="Times New Roman" w:hAnsi="Times New Roman" w:cs="Times New Roman"/>
                                        <w:b/>
                                        <w:bCs/>
                                      </w:rPr>
                                    </w:pPr>
                                  </w:p>
                                  <w:p>
                                    <w:pPr>
                                      <w:pStyle w:val="26"/>
                                      <w:spacing w:before="240" w:beforeAutospacing="0" w:after="0" w:afterAutospacing="0"/>
                                      <w:jc w:val="center"/>
                                      <w:rPr>
                                        <w:rFonts w:ascii="ГОСТ тип А" w:hAnsi="ГОСТ тип А"/>
                                        <w:i/>
                                        <w:szCs w:val="20"/>
                                        <w:lang w:eastAsia="zh-CN" w:bidi="ar"/>
                                      </w:rPr>
                                    </w:pPr>
                                    <w:r>
                                      <w:rPr>
                                        <w:rFonts w:ascii="ГОСТ тип А" w:hAnsi="ГОСТ тип А"/>
                                        <w:i/>
                                        <w:szCs w:val="20"/>
                                        <w:lang w:eastAsia="zh-CN" w:bidi="ar"/>
                                      </w:rPr>
                                      <w:t xml:space="preserve"> </w:t>
                                    </w:r>
                                  </w:p>
                                </w:txbxContent>
                              </wps:txbx>
                              <wps:bodyPr lIns="0" tIns="0" rIns="0" bIns="0" upright="1"/>
                            </wps:wsp>
                            <wps:wsp>
                              <wps:cNvPr id="376" name="Текстовое поле 376"/>
                              <wps:cNvSpPr txBox="1"/>
                              <wps:spPr>
                                <a:xfrm>
                                  <a:off x="4667" y="12846"/>
                                  <a:ext cx="6803" cy="850"/>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jc w:val="center"/>
                                    </w:pPr>
                                    <w:r>
                                      <w:t>34.11.20</w:t>
                                    </w:r>
                                  </w:p>
                                </w:txbxContent>
                              </wps:txbx>
                              <wps:bodyPr lIns="0" tIns="0" rIns="0" bIns="0" upright="1"/>
                            </wps:wsp>
                          </wpg:grpSp>
                          <wpg:grpSp>
                            <wpg:cNvPr id="437" name="Группа 437"/>
                            <wpg:cNvGrpSpPr/>
                            <wpg:grpSpPr>
                              <a:xfrm>
                                <a:off x="1135" y="11238"/>
                                <a:ext cx="3685" cy="2274"/>
                                <a:chOff x="3028" y="10033"/>
                                <a:chExt cx="3685" cy="2274"/>
                              </a:xfrm>
                            </wpg:grpSpPr>
                            <wpg:grpSp>
                              <wpg:cNvPr id="416" name="Группа 416"/>
                              <wpg:cNvGrpSpPr/>
                              <wpg:grpSpPr>
                                <a:xfrm>
                                  <a:off x="3031" y="10614"/>
                                  <a:ext cx="3682" cy="1693"/>
                                  <a:chOff x="3314" y="10614"/>
                                  <a:chExt cx="3682" cy="1693"/>
                                </a:xfrm>
                              </wpg:grpSpPr>
                              <wpg:grpSp>
                                <wpg:cNvPr id="383" name="Группа 383"/>
                                <wpg:cNvGrpSpPr/>
                                <wpg:grpSpPr>
                                  <a:xfrm>
                                    <a:off x="3314" y="10614"/>
                                    <a:ext cx="3682" cy="280"/>
                                    <a:chOff x="3332" y="11725"/>
                                    <a:chExt cx="3681" cy="283"/>
                                  </a:xfrm>
                                </wpg:grpSpPr>
                                <wps:wsp>
                                  <wps:cNvPr id="378" name="Текстовое поле 378"/>
                                  <wps:cNvSpPr txBox="1"/>
                                  <wps:spPr>
                                    <a:xfrm>
                                      <a:off x="3332" y="11725"/>
                                      <a:ext cx="397" cy="283"/>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Лит</w:t>
                                        </w:r>
                                      </w:p>
                                    </w:txbxContent>
                                  </wps:txbx>
                                  <wps:bodyPr lIns="0" tIns="0" rIns="0" bIns="0" upright="1"/>
                                </wps:wsp>
                                <wps:wsp>
                                  <wps:cNvPr id="379" name="Текстовое поле 379"/>
                                  <wps:cNvSpPr txBox="1"/>
                                  <wps:spPr>
                                    <a:xfrm>
                                      <a:off x="4295" y="11725"/>
                                      <a:ext cx="1304" cy="283"/>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 докум.</w:t>
                                        </w:r>
                                      </w:p>
                                    </w:txbxContent>
                                  </wps:txbx>
                                  <wps:bodyPr lIns="0" tIns="0" rIns="0" bIns="0" upright="1"/>
                                </wps:wsp>
                                <wps:wsp>
                                  <wps:cNvPr id="380" name="Текстовое поле 380"/>
                                  <wps:cNvSpPr txBox="1"/>
                                  <wps:spPr>
                                    <a:xfrm>
                                      <a:off x="3728" y="11725"/>
                                      <a:ext cx="567" cy="283"/>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Изм.</w:t>
                                        </w:r>
                                      </w:p>
                                    </w:txbxContent>
                                  </wps:txbx>
                                  <wps:bodyPr lIns="0" tIns="0" rIns="0" bIns="0" upright="1"/>
                                </wps:wsp>
                                <wps:wsp>
                                  <wps:cNvPr id="381" name="Текстовое поле 381"/>
                                  <wps:cNvSpPr txBox="1"/>
                                  <wps:spPr>
                                    <a:xfrm>
                                      <a:off x="5597" y="11725"/>
                                      <a:ext cx="850" cy="283"/>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Подп.</w:t>
                                        </w:r>
                                      </w:p>
                                    </w:txbxContent>
                                  </wps:txbx>
                                  <wps:bodyPr lIns="0" tIns="0" rIns="0" bIns="0" upright="1"/>
                                </wps:wsp>
                                <wps:wsp>
                                  <wps:cNvPr id="382" name="Текстовое поле 382"/>
                                  <wps:cNvSpPr txBox="1"/>
                                  <wps:spPr>
                                    <a:xfrm>
                                      <a:off x="6446" y="11725"/>
                                      <a:ext cx="567" cy="283"/>
                                    </a:xfrm>
                                    <a:prstGeom prst="rect">
                                      <a:avLst/>
                                    </a:prstGeom>
                                    <a:solidFill>
                                      <a:srgbClr val="FFFFFF"/>
                                    </a:solidFill>
                                    <a:ln w="28575"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Дата</w:t>
                                        </w:r>
                                      </w:p>
                                    </w:txbxContent>
                                  </wps:txbx>
                                  <wps:bodyPr lIns="0" tIns="0" rIns="0" bIns="0" upright="1"/>
                                </wps:wsp>
                              </wpg:grpSp>
                              <wpg:grpSp>
                                <wpg:cNvPr id="415" name="Группа 415"/>
                                <wpg:cNvGrpSpPr/>
                                <wpg:grpSpPr>
                                  <a:xfrm>
                                    <a:off x="3314" y="10849"/>
                                    <a:ext cx="3682" cy="1458"/>
                                    <a:chOff x="2358" y="10549"/>
                                    <a:chExt cx="3682" cy="1458"/>
                                  </a:xfrm>
                                </wpg:grpSpPr>
                                <wpg:grpSp>
                                  <wpg:cNvPr id="409" name="Группа 409"/>
                                  <wpg:cNvGrpSpPr/>
                                  <wpg:grpSpPr>
                                    <a:xfrm>
                                      <a:off x="2358" y="10549"/>
                                      <a:ext cx="3681" cy="1451"/>
                                      <a:chOff x="2924" y="10556"/>
                                      <a:chExt cx="3681" cy="1451"/>
                                    </a:xfrm>
                                  </wpg:grpSpPr>
                                  <wpg:grpSp>
                                    <wpg:cNvPr id="388" name="Группа 388"/>
                                    <wpg:cNvGrpSpPr/>
                                    <wpg:grpSpPr>
                                      <a:xfrm>
                                        <a:off x="2924" y="10556"/>
                                        <a:ext cx="3680" cy="341"/>
                                        <a:chOff x="2196" y="10855"/>
                                        <a:chExt cx="3683" cy="345"/>
                                      </a:xfrm>
                                    </wpg:grpSpPr>
                                    <wps:wsp>
                                      <wps:cNvPr id="384" name="Текстовое поле 384"/>
                                      <wps:cNvSpPr txBox="1"/>
                                      <wps:spPr>
                                        <a:xfrm>
                                          <a:off x="3158" y="10855"/>
                                          <a:ext cx="1305" cy="337"/>
                                        </a:xfrm>
                                        <a:prstGeom prst="rect">
                                          <a:avLst/>
                                        </a:prstGeom>
                                        <a:solidFill>
                                          <a:srgbClr val="FFFFFF"/>
                                        </a:solidFill>
                                        <a:ln w="12700" cap="flat" cmpd="sng">
                                          <a:solidFill>
                                            <a:srgbClr val="000000"/>
                                          </a:solidFill>
                                          <a:prstDash val="solid"/>
                                          <a:miter/>
                                          <a:headEnd type="none" w="med" len="med"/>
                                          <a:tailEnd type="none" w="med" len="med"/>
                                        </a:ln>
                                      </wps:spPr>
                                      <wps:txbx>
                                        <w:txbxContent>
                                          <w:p/>
                                        </w:txbxContent>
                                      </wps:txbx>
                                      <wps:bodyPr lIns="0" tIns="0" rIns="0" bIns="0" upright="1"/>
                                    </wps:wsp>
                                    <wps:wsp>
                                      <wps:cNvPr id="385" name="Текстовое поле 385"/>
                                      <wps:cNvSpPr txBox="1"/>
                                      <wps:spPr>
                                        <a:xfrm>
                                          <a:off x="2196" y="10916"/>
                                          <a:ext cx="964"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Разраб.</w:t>
                                            </w:r>
                                          </w:p>
                                        </w:txbxContent>
                                      </wps:txbx>
                                      <wps:bodyPr lIns="0" tIns="0" rIns="0" bIns="0" upright="1"/>
                                    </wps:wsp>
                                    <wps:wsp>
                                      <wps:cNvPr id="386" name="Текстовое поле 386"/>
                                      <wps:cNvSpPr txBox="1"/>
                                      <wps:spPr>
                                        <a:xfrm>
                                          <a:off x="4461" y="10917"/>
                                          <a:ext cx="851"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387" name="Текстовое поле 387"/>
                                      <wps:cNvSpPr txBox="1"/>
                                      <wps:spPr>
                                        <a:xfrm>
                                          <a:off x="5311" y="10917"/>
                                          <a:ext cx="568"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g:grpSp>
                                  <wpg:grpSp>
                                    <wpg:cNvPr id="393" name="Группа 393"/>
                                    <wpg:cNvGrpSpPr/>
                                    <wpg:grpSpPr>
                                      <a:xfrm>
                                        <a:off x="2925" y="10895"/>
                                        <a:ext cx="3680" cy="429"/>
                                        <a:chOff x="2196" y="10916"/>
                                        <a:chExt cx="3683" cy="435"/>
                                      </a:xfrm>
                                    </wpg:grpSpPr>
                                    <wps:wsp>
                                      <wps:cNvPr id="389" name="Текстовое поле 389"/>
                                      <wps:cNvSpPr txBox="1"/>
                                      <wps:spPr>
                                        <a:xfrm>
                                          <a:off x="3208" y="11008"/>
                                          <a:ext cx="1305" cy="34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both"/>
                                            </w:pPr>
                                          </w:p>
                                        </w:txbxContent>
                                      </wps:txbx>
                                      <wps:bodyPr lIns="0" tIns="0" rIns="0" bIns="0" upright="1">
                                        <a:spAutoFit/>
                                      </wps:bodyPr>
                                    </wps:wsp>
                                    <wps:wsp>
                                      <wps:cNvPr id="390" name="Текстовое поле 390"/>
                                      <wps:cNvSpPr txBox="1"/>
                                      <wps:spPr>
                                        <a:xfrm>
                                          <a:off x="2196" y="10916"/>
                                          <a:ext cx="964"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Пров.</w:t>
                                            </w:r>
                                          </w:p>
                                        </w:txbxContent>
                                      </wps:txbx>
                                      <wps:bodyPr lIns="0" tIns="0" rIns="0" bIns="0" upright="1"/>
                                    </wps:wsp>
                                    <wps:wsp>
                                      <wps:cNvPr id="391" name="Текстовое поле 391"/>
                                      <wps:cNvSpPr txBox="1"/>
                                      <wps:spPr>
                                        <a:xfrm>
                                          <a:off x="4461" y="10917"/>
                                          <a:ext cx="851"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392" name="Текстовое поле 392"/>
                                      <wps:cNvSpPr txBox="1"/>
                                      <wps:spPr>
                                        <a:xfrm>
                                          <a:off x="5311" y="10917"/>
                                          <a:ext cx="568"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g:grpSp>
                                  <wpg:grpSp>
                                    <wpg:cNvPr id="398" name="Группа 398"/>
                                    <wpg:cNvGrpSpPr/>
                                    <wpg:grpSpPr>
                                      <a:xfrm>
                                        <a:off x="2925" y="11174"/>
                                        <a:ext cx="3680" cy="280"/>
                                        <a:chOff x="2196" y="10916"/>
                                        <a:chExt cx="3683" cy="284"/>
                                      </a:xfrm>
                                    </wpg:grpSpPr>
                                    <wps:wsp>
                                      <wps:cNvPr id="394" name="Текстовое поле 394"/>
                                      <wps:cNvSpPr txBox="1"/>
                                      <wps:spPr>
                                        <a:xfrm>
                                          <a:off x="3158" y="10917"/>
                                          <a:ext cx="1305"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both"/>
                                            </w:pPr>
                                          </w:p>
                                        </w:txbxContent>
                                      </wps:txbx>
                                      <wps:bodyPr lIns="0" tIns="0" rIns="0" bIns="0" upright="1"/>
                                    </wps:wsp>
                                    <wps:wsp>
                                      <wps:cNvPr id="395" name="Текстовое поле 395"/>
                                      <wps:cNvSpPr txBox="1"/>
                                      <wps:spPr>
                                        <a:xfrm>
                                          <a:off x="2196" y="10916"/>
                                          <a:ext cx="964"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Т. контр.</w:t>
                                            </w:r>
                                          </w:p>
                                        </w:txbxContent>
                                      </wps:txbx>
                                      <wps:bodyPr lIns="0" tIns="0" rIns="0" bIns="0" upright="1"/>
                                    </wps:wsp>
                                    <wps:wsp>
                                      <wps:cNvPr id="396" name="Текстовое поле 396"/>
                                      <wps:cNvSpPr txBox="1"/>
                                      <wps:spPr>
                                        <a:xfrm>
                                          <a:off x="4461" y="10917"/>
                                          <a:ext cx="851"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397" name="Текстовое поле 397"/>
                                      <wps:cNvSpPr txBox="1"/>
                                      <wps:spPr>
                                        <a:xfrm>
                                          <a:off x="5311" y="10917"/>
                                          <a:ext cx="568"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g:grpSp>
                                  <wpg:grpSp>
                                    <wpg:cNvPr id="403" name="Группа 403"/>
                                    <wpg:cNvGrpSpPr/>
                                    <wpg:grpSpPr>
                                      <a:xfrm>
                                        <a:off x="2925" y="11449"/>
                                        <a:ext cx="3680" cy="281"/>
                                        <a:chOff x="2196" y="10916"/>
                                        <a:chExt cx="3683" cy="284"/>
                                      </a:xfrm>
                                    </wpg:grpSpPr>
                                    <wps:wsp>
                                      <wps:cNvPr id="399" name="Текстовое поле 399"/>
                                      <wps:cNvSpPr txBox="1"/>
                                      <wps:spPr>
                                        <a:xfrm>
                                          <a:off x="3158" y="10917"/>
                                          <a:ext cx="1305"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00" name="Текстовое поле 400"/>
                                      <wps:cNvSpPr txBox="1"/>
                                      <wps:spPr>
                                        <a:xfrm>
                                          <a:off x="2196" y="10916"/>
                                          <a:ext cx="964"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Н. контр.</w:t>
                                            </w:r>
                                          </w:p>
                                        </w:txbxContent>
                                      </wps:txbx>
                                      <wps:bodyPr lIns="0" tIns="0" rIns="0" bIns="0" upright="1"/>
                                    </wps:wsp>
                                    <wps:wsp>
                                      <wps:cNvPr id="401" name="Текстовое поле 401"/>
                                      <wps:cNvSpPr txBox="1"/>
                                      <wps:spPr>
                                        <a:xfrm>
                                          <a:off x="4461" y="10917"/>
                                          <a:ext cx="851"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02" name="Текстовое поле 402"/>
                                      <wps:cNvSpPr txBox="1"/>
                                      <wps:spPr>
                                        <a:xfrm>
                                          <a:off x="5311" y="10917"/>
                                          <a:ext cx="568"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g:grpSp>
                                  <wpg:grpSp>
                                    <wpg:cNvPr id="408" name="Группа 408"/>
                                    <wpg:cNvGrpSpPr/>
                                    <wpg:grpSpPr>
                                      <a:xfrm>
                                        <a:off x="2925" y="11726"/>
                                        <a:ext cx="3680" cy="281"/>
                                        <a:chOff x="2196" y="10916"/>
                                        <a:chExt cx="3683" cy="284"/>
                                      </a:xfrm>
                                    </wpg:grpSpPr>
                                    <wps:wsp>
                                      <wps:cNvPr id="404" name="Текстовое поле 404"/>
                                      <wps:cNvSpPr txBox="1"/>
                                      <wps:spPr>
                                        <a:xfrm>
                                          <a:off x="3158" y="10917"/>
                                          <a:ext cx="1305"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05" name="Текстовое поле 405"/>
                                      <wps:cNvSpPr txBox="1"/>
                                      <wps:spPr>
                                        <a:xfrm>
                                          <a:off x="2196" y="10916"/>
                                          <a:ext cx="964"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r>
                                              <w:rPr>
                                                <w:rFonts w:ascii="ГОСТ тип А" w:hAnsi="ГОСТ тип А"/>
                                                <w:i/>
                                                <w:sz w:val="18"/>
                                                <w:szCs w:val="20"/>
                                                <w:lang w:val="en-US" w:eastAsia="zh-CN" w:bidi="ar"/>
                                              </w:rPr>
                                              <w:t>Утв.</w:t>
                                            </w:r>
                                          </w:p>
                                        </w:txbxContent>
                                      </wps:txbx>
                                      <wps:bodyPr lIns="0" tIns="0" rIns="0" bIns="0" upright="1"/>
                                    </wps:wsp>
                                    <wps:wsp>
                                      <wps:cNvPr id="406" name="Текстовое поле 406"/>
                                      <wps:cNvSpPr txBox="1"/>
                                      <wps:spPr>
                                        <a:xfrm>
                                          <a:off x="4461" y="10917"/>
                                          <a:ext cx="851"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07" name="Текстовое поле 407"/>
                                      <wps:cNvSpPr txBox="1"/>
                                      <wps:spPr>
                                        <a:xfrm>
                                          <a:off x="5311" y="10917"/>
                                          <a:ext cx="568"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g:grpSp>
                                </wpg:grpSp>
                                <wps:wsp>
                                  <wps:cNvPr id="410" name="Прямое соединение 410"/>
                                  <wps:cNvCnPr/>
                                  <wps:spPr>
                                    <a:xfrm flipH="1">
                                      <a:off x="5473" y="10607"/>
                                      <a:ext cx="0" cy="1400"/>
                                    </a:xfrm>
                                    <a:prstGeom prst="line">
                                      <a:avLst/>
                                    </a:prstGeom>
                                    <a:ln w="28575" cap="flat" cmpd="sng">
                                      <a:solidFill>
                                        <a:srgbClr val="000000"/>
                                      </a:solidFill>
                                      <a:prstDash val="solid"/>
                                      <a:headEnd type="none" w="med" len="med"/>
                                      <a:tailEnd type="none" w="med" len="med"/>
                                    </a:ln>
                                  </wps:spPr>
                                  <wps:bodyPr/>
                                </wps:wsp>
                                <wps:wsp>
                                  <wps:cNvPr id="411" name="Прямое соединение 411"/>
                                  <wps:cNvCnPr/>
                                  <wps:spPr>
                                    <a:xfrm flipH="1">
                                      <a:off x="6040" y="10607"/>
                                      <a:ext cx="0" cy="1400"/>
                                    </a:xfrm>
                                    <a:prstGeom prst="line">
                                      <a:avLst/>
                                    </a:prstGeom>
                                    <a:ln w="28575" cap="flat" cmpd="sng">
                                      <a:solidFill>
                                        <a:srgbClr val="000000"/>
                                      </a:solidFill>
                                      <a:prstDash val="solid"/>
                                      <a:headEnd type="none" w="med" len="med"/>
                                      <a:tailEnd type="none" w="med" len="med"/>
                                    </a:ln>
                                  </wps:spPr>
                                  <wps:bodyPr/>
                                </wps:wsp>
                                <wps:wsp>
                                  <wps:cNvPr id="412" name="Прямое соединение 412"/>
                                  <wps:cNvCnPr/>
                                  <wps:spPr>
                                    <a:xfrm flipH="1">
                                      <a:off x="3322" y="10607"/>
                                      <a:ext cx="0" cy="1400"/>
                                    </a:xfrm>
                                    <a:prstGeom prst="line">
                                      <a:avLst/>
                                    </a:prstGeom>
                                    <a:ln w="28575" cap="flat" cmpd="sng">
                                      <a:solidFill>
                                        <a:srgbClr val="000000"/>
                                      </a:solidFill>
                                      <a:prstDash val="solid"/>
                                      <a:headEnd type="none" w="med" len="med"/>
                                      <a:tailEnd type="none" w="med" len="med"/>
                                    </a:ln>
                                  </wps:spPr>
                                  <wps:bodyPr/>
                                </wps:wsp>
                                <wps:wsp>
                                  <wps:cNvPr id="413" name="Прямое соединение 413"/>
                                  <wps:cNvCnPr/>
                                  <wps:spPr>
                                    <a:xfrm flipH="1">
                                      <a:off x="4621" y="10607"/>
                                      <a:ext cx="0" cy="1400"/>
                                    </a:xfrm>
                                    <a:prstGeom prst="line">
                                      <a:avLst/>
                                    </a:prstGeom>
                                    <a:ln w="28575" cap="flat" cmpd="sng">
                                      <a:solidFill>
                                        <a:srgbClr val="000000"/>
                                      </a:solidFill>
                                      <a:prstDash val="solid"/>
                                      <a:headEnd type="none" w="med" len="med"/>
                                      <a:tailEnd type="none" w="med" len="med"/>
                                    </a:ln>
                                  </wps:spPr>
                                  <wps:bodyPr/>
                                </wps:wsp>
                                <wps:wsp>
                                  <wps:cNvPr id="414" name="Прямое соединение 414"/>
                                  <wps:cNvCnPr/>
                                  <wps:spPr>
                                    <a:xfrm flipH="1">
                                      <a:off x="2361" y="10607"/>
                                      <a:ext cx="0" cy="1400"/>
                                    </a:xfrm>
                                    <a:prstGeom prst="line">
                                      <a:avLst/>
                                    </a:prstGeom>
                                    <a:ln w="28575" cap="flat" cmpd="sng">
                                      <a:solidFill>
                                        <a:srgbClr val="000000"/>
                                      </a:solidFill>
                                      <a:prstDash val="solid"/>
                                      <a:headEnd type="none" w="med" len="med"/>
                                      <a:tailEnd type="none" w="med" len="med"/>
                                    </a:ln>
                                  </wps:spPr>
                                  <wps:bodyPr/>
                                </wps:wsp>
                              </wpg:grpSp>
                            </wpg:grpSp>
                            <wpg:grpSp>
                              <wpg:cNvPr id="436" name="Группа 436"/>
                              <wpg:cNvGrpSpPr/>
                              <wpg:grpSpPr>
                                <a:xfrm>
                                  <a:off x="3028" y="10033"/>
                                  <a:ext cx="3683" cy="581"/>
                                  <a:chOff x="3033" y="9482"/>
                                  <a:chExt cx="3683" cy="581"/>
                                </a:xfrm>
                              </wpg:grpSpPr>
                              <wpg:grpSp>
                                <wpg:cNvPr id="429" name="Группа 429"/>
                                <wpg:cNvGrpSpPr/>
                                <wpg:grpSpPr>
                                  <a:xfrm>
                                    <a:off x="3034" y="9492"/>
                                    <a:ext cx="3682" cy="561"/>
                                    <a:chOff x="1240" y="9793"/>
                                    <a:chExt cx="3685" cy="568"/>
                                  </a:xfrm>
                                </wpg:grpSpPr>
                                <wpg:grpSp>
                                  <wpg:cNvPr id="422" name="Группа 422"/>
                                  <wpg:cNvGrpSpPr/>
                                  <wpg:grpSpPr>
                                    <a:xfrm>
                                      <a:off x="1240" y="10078"/>
                                      <a:ext cx="3685" cy="283"/>
                                      <a:chOff x="3332" y="11725"/>
                                      <a:chExt cx="3681" cy="283"/>
                                    </a:xfrm>
                                  </wpg:grpSpPr>
                                  <wps:wsp>
                                    <wps:cNvPr id="417" name="Текстовое поле 417"/>
                                    <wps:cNvSpPr txBox="1"/>
                                    <wps:spPr>
                                      <a:xfrm>
                                        <a:off x="3332" y="11725"/>
                                        <a:ext cx="397"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18" name="Текстовое поле 418"/>
                                    <wps:cNvSpPr txBox="1"/>
                                    <wps:spPr>
                                      <a:xfrm>
                                        <a:off x="4295" y="11725"/>
                                        <a:ext cx="1304"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19" name="Текстовое поле 419"/>
                                    <wps:cNvSpPr txBox="1"/>
                                    <wps:spPr>
                                      <a:xfrm>
                                        <a:off x="3728" y="11725"/>
                                        <a:ext cx="567"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20" name="Текстовое поле 420"/>
                                    <wps:cNvSpPr txBox="1"/>
                                    <wps:spPr>
                                      <a:xfrm>
                                        <a:off x="5597" y="11725"/>
                                        <a:ext cx="850"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21" name="Текстовое поле 421"/>
                                    <wps:cNvSpPr txBox="1"/>
                                    <wps:spPr>
                                      <a:xfrm>
                                        <a:off x="6446" y="11725"/>
                                        <a:ext cx="567"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g:grpSp>
                                <wpg:grpSp>
                                  <wpg:cNvPr id="428" name="Группа 428"/>
                                  <wpg:cNvGrpSpPr/>
                                  <wpg:grpSpPr>
                                    <a:xfrm>
                                      <a:off x="1240" y="9793"/>
                                      <a:ext cx="3685" cy="283"/>
                                      <a:chOff x="3332" y="11725"/>
                                      <a:chExt cx="3681" cy="283"/>
                                    </a:xfrm>
                                  </wpg:grpSpPr>
                                  <wps:wsp>
                                    <wps:cNvPr id="423" name="Текстовое поле 423"/>
                                    <wps:cNvSpPr txBox="1"/>
                                    <wps:spPr>
                                      <a:xfrm>
                                        <a:off x="3332" y="11725"/>
                                        <a:ext cx="397"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24" name="Текстовое поле 424"/>
                                    <wps:cNvSpPr txBox="1"/>
                                    <wps:spPr>
                                      <a:xfrm>
                                        <a:off x="4295" y="11725"/>
                                        <a:ext cx="1304"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25" name="Текстовое поле 425"/>
                                    <wps:cNvSpPr txBox="1"/>
                                    <wps:spPr>
                                      <a:xfrm>
                                        <a:off x="3728" y="11725"/>
                                        <a:ext cx="567"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26" name="Текстовое поле 426"/>
                                    <wps:cNvSpPr txBox="1"/>
                                    <wps:spPr>
                                      <a:xfrm>
                                        <a:off x="5597" y="11725"/>
                                        <a:ext cx="850"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s:wsp>
                                    <wps:cNvPr id="427" name="Текстовое поле 427"/>
                                    <wps:cNvSpPr txBox="1"/>
                                    <wps:spPr>
                                      <a:xfrm>
                                        <a:off x="6446" y="11725"/>
                                        <a:ext cx="567" cy="283"/>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pStyle w:val="26"/>
                                            <w:spacing w:before="0" w:beforeAutospacing="0" w:after="0" w:afterAutospacing="0"/>
                                            <w:jc w:val="center"/>
                                          </w:pPr>
                                        </w:p>
                                      </w:txbxContent>
                                    </wps:txbx>
                                    <wps:bodyPr lIns="0" tIns="0" rIns="0" bIns="0" upright="1"/>
                                  </wps:wsp>
                                </wpg:grpSp>
                              </wpg:grpSp>
                              <wps:wsp>
                                <wps:cNvPr id="430" name="Прямое соединение 430"/>
                                <wps:cNvCnPr/>
                                <wps:spPr>
                                  <a:xfrm>
                                    <a:off x="5299" y="9482"/>
                                    <a:ext cx="0" cy="571"/>
                                  </a:xfrm>
                                  <a:prstGeom prst="line">
                                    <a:avLst/>
                                  </a:prstGeom>
                                  <a:ln w="28575" cap="flat" cmpd="sng">
                                    <a:solidFill>
                                      <a:srgbClr val="000000"/>
                                    </a:solidFill>
                                    <a:prstDash val="solid"/>
                                    <a:headEnd type="none" w="med" len="med"/>
                                    <a:tailEnd type="none" w="med" len="med"/>
                                  </a:ln>
                                </wps:spPr>
                                <wps:bodyPr/>
                              </wps:wsp>
                              <wps:wsp>
                                <wps:cNvPr id="431" name="Прямое соединение 431"/>
                                <wps:cNvCnPr/>
                                <wps:spPr>
                                  <a:xfrm>
                                    <a:off x="3033" y="9492"/>
                                    <a:ext cx="0" cy="571"/>
                                  </a:xfrm>
                                  <a:prstGeom prst="line">
                                    <a:avLst/>
                                  </a:prstGeom>
                                  <a:ln w="28575" cap="flat" cmpd="sng">
                                    <a:solidFill>
                                      <a:srgbClr val="000000"/>
                                    </a:solidFill>
                                    <a:prstDash val="solid"/>
                                    <a:headEnd type="none" w="med" len="med"/>
                                    <a:tailEnd type="none" w="med" len="med"/>
                                  </a:ln>
                                </wps:spPr>
                                <wps:bodyPr/>
                              </wps:wsp>
                              <wps:wsp>
                                <wps:cNvPr id="432" name="Прямое соединение 432"/>
                                <wps:cNvCnPr/>
                                <wps:spPr>
                                  <a:xfrm>
                                    <a:off x="6715" y="9482"/>
                                    <a:ext cx="0" cy="571"/>
                                  </a:xfrm>
                                  <a:prstGeom prst="line">
                                    <a:avLst/>
                                  </a:prstGeom>
                                  <a:ln w="28575" cap="flat" cmpd="sng">
                                    <a:solidFill>
                                      <a:srgbClr val="000000"/>
                                    </a:solidFill>
                                    <a:prstDash val="solid"/>
                                    <a:headEnd type="none" w="med" len="med"/>
                                    <a:tailEnd type="none" w="med" len="med"/>
                                  </a:ln>
                                </wps:spPr>
                                <wps:bodyPr/>
                              </wps:wsp>
                              <wps:wsp>
                                <wps:cNvPr id="433" name="Прямое соединение 433"/>
                                <wps:cNvCnPr/>
                                <wps:spPr>
                                  <a:xfrm>
                                    <a:off x="6148" y="9482"/>
                                    <a:ext cx="0" cy="571"/>
                                  </a:xfrm>
                                  <a:prstGeom prst="line">
                                    <a:avLst/>
                                  </a:prstGeom>
                                  <a:ln w="28575" cap="flat" cmpd="sng">
                                    <a:solidFill>
                                      <a:srgbClr val="000000"/>
                                    </a:solidFill>
                                    <a:prstDash val="solid"/>
                                    <a:headEnd type="none" w="med" len="med"/>
                                    <a:tailEnd type="none" w="med" len="med"/>
                                  </a:ln>
                                </wps:spPr>
                                <wps:bodyPr/>
                              </wps:wsp>
                              <wps:wsp>
                                <wps:cNvPr id="434" name="Прямое соединение 434"/>
                                <wps:cNvCnPr/>
                                <wps:spPr>
                                  <a:xfrm>
                                    <a:off x="3430" y="9492"/>
                                    <a:ext cx="0" cy="571"/>
                                  </a:xfrm>
                                  <a:prstGeom prst="line">
                                    <a:avLst/>
                                  </a:prstGeom>
                                  <a:ln w="28575" cap="flat" cmpd="sng">
                                    <a:solidFill>
                                      <a:srgbClr val="000000"/>
                                    </a:solidFill>
                                    <a:prstDash val="solid"/>
                                    <a:headEnd type="none" w="med" len="med"/>
                                    <a:tailEnd type="none" w="med" len="med"/>
                                  </a:ln>
                                </wps:spPr>
                                <wps:bodyPr/>
                              </wps:wsp>
                              <wps:wsp>
                                <wps:cNvPr id="435" name="Прямое соединение 435"/>
                                <wps:cNvCnPr/>
                                <wps:spPr>
                                  <a:xfrm>
                                    <a:off x="3996" y="9482"/>
                                    <a:ext cx="0" cy="571"/>
                                  </a:xfrm>
                                  <a:prstGeom prst="line">
                                    <a:avLst/>
                                  </a:prstGeom>
                                  <a:ln w="28575" cap="flat" cmpd="sng">
                                    <a:solidFill>
                                      <a:srgbClr val="000000"/>
                                    </a:solidFill>
                                    <a:prstDash val="solid"/>
                                    <a:headEnd type="none" w="med" len="med"/>
                                    <a:tailEnd type="none" w="med" len="med"/>
                                  </a:ln>
                                </wps:spPr>
                                <wps:bodyPr/>
                              </wps:wsp>
                            </wpg:grpSp>
                          </wpg:grpSp>
                        </wpg:grpSp>
                      </wpg:grpSp>
                    </wpg:wgp>
                  </a:graphicData>
                </a:graphic>
              </wp:anchor>
            </w:drawing>
          </mc:Choice>
          <mc:Fallback>
            <w:pict>
              <v:group id="_x0000_s1026" o:spid="_x0000_s1026" o:spt="203" style="position:absolute;left:0pt;margin-left:18.6pt;margin-top:9.45pt;height:813.55pt;width:552.45pt;mso-position-horizontal-relative:page;mso-position-vertical-relative:page;z-index:-251662336;mso-width-relative:page;mso-height-relative:page;" coordorigin="573,284" coordsize="11049,16271" o:allowincell="f" o:gfxdata="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">
                <o:lock v:ext="edit" aspectratio="f"/>
                <v:group id="_x0000_s1026" o:spid="_x0000_s1026" o:spt="203" style="position:absolute;left:573;top:8557;height:7998;width:561;" coordorigin="3194,6929" coordsize="561,8155" o:gfxdata="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SzbML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3194;top:6929;height:8155;width:283;" coordorigin="3194,6929" coordsize="283,8155" o:gfxdata="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TNbaLsAAAADcAAAADwAAAAAAAAABACAAAAAiAAAAZHJzL2Rvd25yZXYu&#10;eG1sUEsBAhQAFAAAAAgAh07iQDMvBZ47AAAAOQAAABUAAAAAAAAAAQAgAAAADwEAAGRycy9ncm91&#10;cHNoYXBleG1sLnhtbFBLBQYAAAAABgAGAGABAADMAwAAAAA=&#10;">
                    <o:lock v:ext="edit" aspectratio="f"/>
                    <v:shape id="_x0000_s1026" o:spid="_x0000_s1026" o:spt="202" type="#_x0000_t202" style="position:absolute;left:3194;top:13667;height:1417;width:283;" fillcolor="#FFFFFF" filled="t" stroked="t" coordsize="21600,21600" o:gfxdata="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zyvQ7sAAADc&#10;AAAADwAAAAAAAAABACAAAAAiAAAAZHJzL2Rvd25yZXYueG1sUEsBAhQAFAAAAAgAh07iQDMvBZ47&#10;AAAAOQAAABAAAAAAAAAAAQAgAAAACgEAAGRycy9zaGFwZXhtbC54bWxQSwUGAAAAAAYABgBbAQAA&#10;tAMAAAAA&#10;">
                      <v:fill on="t" focussize="0,0"/>
                      <v:stroke weight="2.25pt" color="#000000" joinstyle="miter"/>
                      <v:imagedata o:title=""/>
                      <o:lock v:ext="edit" aspectratio="f"/>
                      <v:textbox inset="0mm,0mm,0mm,0mm" style="layout-flow:vertical;mso-layout-flow-alt:bottom-to-top;">
                        <w:txbxContent>
                          <w:p>
                            <w:pPr>
                              <w:pStyle w:val="26"/>
                              <w:spacing w:before="0" w:beforeAutospacing="0" w:after="0" w:afterAutospacing="0"/>
                              <w:jc w:val="center"/>
                            </w:pPr>
                            <w:r>
                              <w:rPr>
                                <w:rFonts w:ascii="ГОСТ тип А" w:hAnsi="ГОСТ тип А"/>
                                <w:i/>
                                <w:sz w:val="18"/>
                                <w:szCs w:val="20"/>
                                <w:lang w:val="en-US" w:eastAsia="zh-CN" w:bidi="ar"/>
                              </w:rPr>
                              <w:t>Инв. № подп</w:t>
                            </w:r>
                          </w:p>
                        </w:txbxContent>
                      </v:textbox>
                    </v:shape>
                    <v:shape id="_x0000_s1026" o:spid="_x0000_s1026" o:spt="202" type="#_x0000_t202" style="position:absolute;left:3194;top:11707;height:1984;width:283;" fillcolor="#FFFFFF" filled="t" stroked="t" coordsize="21600,21600" o:gfxdata="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N9+QA7UAAADcAAAADwAA&#10;AAAAAAABACAAAAAiAAAAZHJzL2Rvd25yZXYueG1sUEsBAhQAFAAAAAgAh07iQDMvBZ47AAAAOQAA&#10;ABAAAAAAAAAAAQAgAAAABAEAAGRycy9zaGFwZXhtbC54bWxQSwUGAAAAAAYABgBbAQAArgMAAAAA&#10;">
                      <v:fill on="t" focussize="0,0"/>
                      <v:stroke weight="2.25pt" color="#000000" joinstyle="miter"/>
                      <v:imagedata o:title=""/>
                      <o:lock v:ext="edit" aspectratio="f"/>
                      <v:textbox inset="0mm,0mm,0mm,0mm" style="layout-flow:vertical;mso-layout-flow-alt:bottom-to-top;">
                        <w:txbxContent>
                          <w:p>
                            <w:pPr>
                              <w:pStyle w:val="26"/>
                              <w:spacing w:before="0" w:beforeAutospacing="0" w:after="0" w:afterAutospacing="0"/>
                              <w:jc w:val="center"/>
                            </w:pPr>
                            <w:r>
                              <w:rPr>
                                <w:rFonts w:ascii="ГОСТ тип А" w:hAnsi="ГОСТ тип А"/>
                                <w:i/>
                                <w:sz w:val="18"/>
                                <w:szCs w:val="20"/>
                                <w:lang w:val="en-US" w:eastAsia="zh-CN" w:bidi="ar"/>
                              </w:rPr>
                              <w:t>Подп. и дата</w:t>
                            </w:r>
                          </w:p>
                        </w:txbxContent>
                      </v:textbox>
                    </v:shape>
                    <v:shape id="_x0000_s1026" o:spid="_x0000_s1026" o:spt="202" type="#_x0000_t202" style="position:absolute;left:3194;top:8901;height:1417;width:283;" fillcolor="#FFFFFF" filled="t" stroked="t" coordsize="21600,21600" o:gfxdata="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JM1mLsAAADc&#10;AAAADwAAAAAAAAABACAAAAAiAAAAZHJzL2Rvd25yZXYueG1sUEsBAhQAFAAAAAgAh07iQDMvBZ47&#10;AAAAOQAAABAAAAAAAAAAAQAgAAAACgEAAGRycy9zaGFwZXhtbC54bWxQSwUGAAAAAAYABgBbAQAA&#10;tAMAAAAA&#10;">
                      <v:fill on="t" focussize="0,0"/>
                      <v:stroke weight="2.25pt" color="#000000" joinstyle="miter"/>
                      <v:imagedata o:title=""/>
                      <o:lock v:ext="edit" aspectratio="f"/>
                      <v:textbox inset="0mm,0mm,0mm,0mm" style="layout-flow:vertical;mso-layout-flow-alt:bottom-to-top;">
                        <w:txbxContent>
                          <w:p>
                            <w:pPr>
                              <w:pStyle w:val="26"/>
                              <w:spacing w:before="0" w:beforeAutospacing="0" w:after="0" w:afterAutospacing="0"/>
                              <w:jc w:val="center"/>
                            </w:pPr>
                            <w:r>
                              <w:rPr>
                                <w:rFonts w:ascii="ГОСТ тип А" w:hAnsi="ГОСТ тип А"/>
                                <w:i/>
                                <w:sz w:val="18"/>
                                <w:szCs w:val="20"/>
                                <w:lang w:val="en-US" w:eastAsia="zh-CN" w:bidi="ar"/>
                              </w:rPr>
                              <w:t>Взам. инв. №</w:t>
                            </w:r>
                          </w:p>
                        </w:txbxContent>
                      </v:textbox>
                    </v:shape>
                    <v:shape id="_x0000_s1026" o:spid="_x0000_s1026" o:spt="202" type="#_x0000_t202" style="position:absolute;left:3194;top:10306;height:1417;width:283;" fillcolor="#FFFFFF" filled="t" stroked="t" coordsize="21600,21600" o:gfxdata="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EGr77sAAADc&#10;AAAADwAAAAAAAAABACAAAAAiAAAAZHJzL2Rvd25yZXYueG1sUEsBAhQAFAAAAAgAh07iQDMvBZ47&#10;AAAAOQAAABAAAAAAAAAAAQAgAAAACgEAAGRycy9zaGFwZXhtbC54bWxQSwUGAAAAAAYABgBbAQAA&#10;tAMAAAAA&#10;">
                      <v:fill on="t" focussize="0,0"/>
                      <v:stroke weight="2.25pt" color="#000000" joinstyle="miter"/>
                      <v:imagedata o:title=""/>
                      <o:lock v:ext="edit" aspectratio="f"/>
                      <v:textbox inset="0mm,0mm,0mm,0mm" style="layout-flow:vertical;mso-layout-flow-alt:bottom-to-top;">
                        <w:txbxContent>
                          <w:p>
                            <w:pPr>
                              <w:pStyle w:val="26"/>
                              <w:spacing w:before="0" w:beforeAutospacing="0" w:after="0" w:afterAutospacing="0"/>
                              <w:jc w:val="center"/>
                            </w:pPr>
                            <w:r>
                              <w:rPr>
                                <w:rFonts w:ascii="ГОСТ тип А" w:hAnsi="ГОСТ тип А"/>
                                <w:i/>
                                <w:sz w:val="18"/>
                                <w:szCs w:val="20"/>
                                <w:lang w:val="en-US" w:eastAsia="zh-CN" w:bidi="ar"/>
                              </w:rPr>
                              <w:t>Инв. № дубл.</w:t>
                            </w:r>
                          </w:p>
                        </w:txbxContent>
                      </v:textbox>
                    </v:shape>
                    <v:shape id="_x0000_s1026" o:spid="_x0000_s1026" o:spt="202" type="#_x0000_t202" style="position:absolute;left:3194;top:6929;height:1984;width:283;" fillcolor="#FFFFFF" filled="t" stroked="t" coordsize="21600,21600" o:gfxdata="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w0OdLsAAADc&#10;AAAADwAAAAAAAAABACAAAAAiAAAAZHJzL2Rvd25yZXYueG1sUEsBAhQAFAAAAAgAh07iQDMvBZ47&#10;AAAAOQAAABAAAAAAAAAAAQAgAAAACgEAAGRycy9zaGFwZXhtbC54bWxQSwUGAAAAAAYABgBbAQAA&#10;tAMAAAAA&#10;">
                      <v:fill on="t" focussize="0,0"/>
                      <v:stroke weight="2.25pt" color="#000000" joinstyle="miter"/>
                      <v:imagedata o:title=""/>
                      <o:lock v:ext="edit" aspectratio="f"/>
                      <v:textbox inset="0mm,0mm,0mm,0mm" style="layout-flow:vertical;mso-layout-flow-alt:bottom-to-top;">
                        <w:txbxContent>
                          <w:p>
                            <w:pPr>
                              <w:pStyle w:val="26"/>
                              <w:spacing w:before="0" w:beforeAutospacing="0" w:after="0" w:afterAutospacing="0"/>
                              <w:jc w:val="center"/>
                            </w:pPr>
                            <w:r>
                              <w:rPr>
                                <w:rFonts w:ascii="ГОСТ тип А" w:hAnsi="ГОСТ тип А"/>
                                <w:i/>
                                <w:sz w:val="18"/>
                                <w:szCs w:val="20"/>
                                <w:lang w:val="en-US" w:eastAsia="zh-CN" w:bidi="ar"/>
                              </w:rPr>
                              <w:t>Подп. и дата</w:t>
                            </w:r>
                          </w:p>
                        </w:txbxContent>
                      </v:textbox>
                    </v:shape>
                  </v:group>
                  <v:group id="_x0000_s1026" o:spid="_x0000_s1026" o:spt="203" style="position:absolute;left:3472;top:6929;height:8155;width:283;" coordorigin="3194,6929" coordsize="283,8155" o:gfxdata="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9gRaQvAAAANw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3194;top:13667;height:1417;width:283;" fillcolor="#FFFFFF" filled="t" stroked="t" coordsize="21600,21600" o:gfxdata="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6gzm7sAAADc&#10;AAAADwAAAAAAAAABACAAAAAiAAAAZHJzL2Rvd25yZXYueG1sUEsBAhQAFAAAAAgAh07iQDMvBZ47&#10;AAAAOQAAABAAAAAAAAAAAQAgAAAACgEAAGRycy9zaGFwZXhtbC54bWxQSwUGAAAAAAYABgBbAQAA&#10;tAMAAAAA&#10;">
                      <v:fill on="t" focussize="0,0"/>
                      <v:stroke weight="2.25pt" color="#000000" joinstyle="miter"/>
                      <v:imagedata o:title=""/>
                      <o:lock v:ext="edit" aspectratio="f"/>
                      <v:textbox inset="0mm,0mm,0mm,0mm" style="layout-flow:vertical;mso-layout-flow-alt:bottom-to-top;">
                        <w:txbxContent>
                          <w:p>
                            <w:pPr>
                              <w:pStyle w:val="26"/>
                              <w:spacing w:before="0" w:beforeAutospacing="0" w:after="0" w:afterAutospacing="0"/>
                              <w:jc w:val="center"/>
                            </w:pPr>
                          </w:p>
                        </w:txbxContent>
                      </v:textbox>
                    </v:shape>
                    <v:shape id="_x0000_s1026" o:spid="_x0000_s1026" o:spt="202" type="#_x0000_t202" style="position:absolute;left:3194;top:11707;height:1984;width:283;" fillcolor="#FFFFFF" filled="t" stroked="t" coordsize="21600,21600" o:gfxdata="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3qt7LsAAADc&#10;AAAADwAAAAAAAAABACAAAAAiAAAAZHJzL2Rvd25yZXYueG1sUEsBAhQAFAAAAAgAh07iQDMvBZ47&#10;AAAAOQAAABAAAAAAAAAAAQAgAAAACgEAAGRycy9zaGFwZXhtbC54bWxQSwUGAAAAAAYABgBbAQAA&#10;tAMAAAAA&#10;">
                      <v:fill on="t" focussize="0,0"/>
                      <v:stroke weight="2.25pt" color="#000000" joinstyle="miter"/>
                      <v:imagedata o:title=""/>
                      <o:lock v:ext="edit" aspectratio="f"/>
                      <v:textbox inset="0mm,0mm,0mm,0mm" style="layout-flow:vertical;mso-layout-flow-alt:bottom-to-top;">
                        <w:txbxContent>
                          <w:p>
                            <w:pPr>
                              <w:pStyle w:val="26"/>
                              <w:spacing w:before="0" w:beforeAutospacing="0" w:after="0" w:afterAutospacing="0"/>
                              <w:jc w:val="center"/>
                            </w:pPr>
                          </w:p>
                        </w:txbxContent>
                      </v:textbox>
                    </v:shape>
                    <v:shape id="_x0000_s1026" o:spid="_x0000_s1026" o:spt="202" type="#_x0000_t202" style="position:absolute;left:3194;top:8901;height:1417;width:283;" fillcolor="#FFFFFF" filled="t" stroked="t" coordsize="21600,21600" o:gfxdata="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Ngh3vQAA&#10;ANwAAAAPAAAAAAAAAAEAIAAAACIAAABkcnMvZG93bnJldi54bWxQSwECFAAUAAAACACHTuJAMy8F&#10;njsAAAA5AAAAEAAAAAAAAAABACAAAAAMAQAAZHJzL3NoYXBleG1sLnhtbFBLBQYAAAAABgAGAFsB&#10;AAC2AwAAAAA=&#10;">
                      <v:fill on="t" focussize="0,0"/>
                      <v:stroke weight="2.25pt" color="#000000" joinstyle="miter"/>
                      <v:imagedata o:title=""/>
                      <o:lock v:ext="edit" aspectratio="f"/>
                      <v:textbox inset="0mm,0mm,0mm,0mm" style="layout-flow:vertical;mso-layout-flow-alt:bottom-to-top;">
                        <w:txbxContent>
                          <w:p>
                            <w:pPr>
                              <w:pStyle w:val="26"/>
                              <w:spacing w:before="0" w:beforeAutospacing="0" w:after="0" w:afterAutospacing="0"/>
                              <w:jc w:val="center"/>
                            </w:pPr>
                          </w:p>
                        </w:txbxContent>
                      </v:textbox>
                    </v:shape>
                    <v:shape id="_x0000_s1026" o:spid="_x0000_s1026" o:spt="202" type="#_x0000_t202" style="position:absolute;left:3194;top:10306;height:1417;width:283;" fillcolor="#FFFFFF" filled="t" stroked="t" coordsize="21600,21600" o:gfxdata="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yamcBbUAAADcAAAADwAA&#10;AAAAAAABACAAAAAiAAAAZHJzL2Rvd25yZXYueG1sUEsBAhQAFAAAAAgAh07iQDMvBZ47AAAAOQAA&#10;ABAAAAAAAAAAAQAgAAAABAEAAGRycy9zaGFwZXhtbC54bWxQSwUGAAAAAAYABgBbAQAArgMAAAAA&#10;">
                      <v:fill on="t" focussize="0,0"/>
                      <v:stroke weight="2.25pt" color="#000000" joinstyle="miter"/>
                      <v:imagedata o:title=""/>
                      <o:lock v:ext="edit" aspectratio="f"/>
                      <v:textbox inset="0mm,0mm,0mm,0mm" style="layout-flow:vertical;mso-layout-flow-alt:bottom-to-top;">
                        <w:txbxContent>
                          <w:p>
                            <w:pPr>
                              <w:pStyle w:val="26"/>
                              <w:spacing w:before="0" w:beforeAutospacing="0" w:after="0" w:afterAutospacing="0"/>
                              <w:jc w:val="center"/>
                            </w:pPr>
                          </w:p>
                        </w:txbxContent>
                      </v:textbox>
                    </v:shape>
                    <v:shape id="_x0000_s1026" o:spid="_x0000_s1026" o:spt="202" type="#_x0000_t202" style="position:absolute;left:3194;top:6929;height:1984;width:283;" fillcolor="#FFFFFF" filled="t" stroked="t" coordsize="21600,21600" o:gfxdata="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5TmevQAA&#10;ANwAAAAPAAAAAAAAAAEAIAAAACIAAABkcnMvZG93bnJldi54bWxQSwECFAAUAAAACACHTuJAMy8F&#10;njsAAAA5AAAAEAAAAAAAAAABACAAAAAMAQAAZHJzL3NoYXBleG1sLnhtbFBLBQYAAAAABgAGAFsB&#10;AAC2AwAAAAA=&#10;">
                      <v:fill on="t" focussize="0,0"/>
                      <v:stroke weight="2.25pt" color="#000000" joinstyle="miter"/>
                      <v:imagedata o:title=""/>
                      <o:lock v:ext="edit" aspectratio="f"/>
                      <v:textbox inset="0mm,0mm,0mm,0mm" style="layout-flow:vertical;mso-layout-flow-alt:bottom-to-top;">
                        <w:txbxContent>
                          <w:p>
                            <w:pPr>
                              <w:pStyle w:val="26"/>
                              <w:spacing w:before="0" w:beforeAutospacing="0" w:after="0" w:afterAutospacing="0"/>
                              <w:jc w:val="center"/>
                            </w:pPr>
                          </w:p>
                        </w:txbxContent>
                      </v:textbox>
                    </v:shape>
                  </v:group>
                </v:group>
                <v:rect id="_x0000_s1026" o:spid="_x0000_s1026" o:spt="1" style="position:absolute;left:1134;top:284;height:16271;width:10488;" fillcolor="#FFFFFF" filled="t" stroked="t" coordsize="21600,21600" o:gfxdata="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V6ORq/&#10;AAAA3AAAAA8AAAAAAAAAAQAgAAAAIgAAAGRycy9kb3ducmV2LnhtbFBLAQIUABQAAAAIAIdO4kAz&#10;LwWeOwAAADkAAAAQAAAAAAAAAAEAIAAAAA4BAABkcnMvc2hhcGV4bWwueG1sUEsFBgAAAAAGAAYA&#10;WwEAALgDAAAAAA==&#10;">
                  <v:fill on="t" focussize="0,0"/>
                  <v:stroke weight="2.25pt" color="#1F497D" joinstyle="miter"/>
                  <v:imagedata o:title=""/>
                  <o:lock v:ext="edit" aspectratio="f"/>
                  <v:textbox inset="0mm,0mm,0mm,0mm"/>
                </v:rect>
                <v:group id="_x0000_s1026" o:spid="_x0000_s1026" o:spt="203" style="position:absolute;left:1134;top:14321;height:2234;width:10488;" coordorigin="1418,13315" coordsize="10488,2278" o:gfxdata="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v6JddcAAAADcAAAADwAAAAAAAAABACAAAAAiAAAAZHJzL2Rvd25yZXYu&#10;eG1sUEsBAhQAFAAAAAgAh07iQDMvBZ47AAAAOQAAABUAAAAAAAAAAQAgAAAADwEAAGRycy9ncm91&#10;cHNoYXBleG1sLnhtbFBLBQYAAAAABgAGAGABAADMAwAAAAA=&#10;">
                  <o:lock v:ext="edit" aspectratio="f"/>
                  <v:rect id="_x0000_s1026" o:spid="_x0000_s1026" o:spt="1" style="position:absolute;left:1418;top:13317;height:2268;width:10488;" fillcolor="#FFFFFF" filled="t" stroked="t" coordsize="21600,21600" o:gfxdata="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Fkl574A&#10;AADcAAAADwAAAAAAAAABACAAAAAiAAAAZHJzL2Rvd25yZXYueG1sUEsBAhQAFAAAAAgAh07iQDMv&#10;BZ47AAAAOQAAABAAAAAAAAAAAQAgAAAADQEAAGRycy9zaGFwZXhtbC54bWxQSwUGAAAAAAYABgBb&#10;AQAAtwMAAAAA&#10;">
                    <v:fill on="t" focussize="0,0"/>
                    <v:stroke weight="2.25pt" color="#000000" joinstyle="miter"/>
                    <v:imagedata o:title=""/>
                    <o:lock v:ext="edit" aspectratio="f"/>
                    <v:textbox inset="0mm,0mm,0mm,0mm"/>
                  </v:rect>
                  <v:group id="_x0000_s1026" o:spid="_x0000_s1026" o:spt="203" style="position:absolute;left:1421;top:13315;height:2278;width:10485;" coordorigin="1135,11234" coordsize="10485,2278" o:gfxdata="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Q7vjuvAAAANwAAAAPAAAAAAAAAAEAIAAAACIAAABkcnMvZG93bnJldi54bWxQ&#10;SwECFAAUAAAACACHTuJAMy8FnjsAAAA5AAAAFQAAAAAAAAABACAAAAALAQAAZHJzL2dyb3Vwc2hh&#10;cGV4bWwueG1sUEsFBgAAAAAGAAYAYAEAAMgDAAAAAA==&#10;">
                    <o:lock v:ext="edit" aspectratio="f"/>
                    <v:group id="_x0000_s1026" o:spid="_x0000_s1026" o:spt="203" style="position:absolute;left:4817;top:11234;height:2268;width:6803;" coordorigin="4667,12846" coordsize="6803,2268" o:gfxdata="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97EYOcAAAADcAAAADwAAAAAAAAABACAAAAAiAAAAZHJzL2Rvd25yZXYu&#10;eG1sUEsBAhQAFAAAAAgAh07iQDMvBZ47AAAAOQAAABUAAAAAAAAAAQAgAAAADwEAAGRycy9ncm91&#10;cHNoYXBleG1sLnhtbFBLBQYAAAAABgAGAGABAADMAwAAAAA=&#10;">
                      <o:lock v:ext="edit" aspectratio="f"/>
                      <v:group id="_x0000_s1026" o:spid="_x0000_s1026" o:spt="203" style="position:absolute;left:8629;top:13691;height:577;width:2841;" coordorigin="6360,12791" coordsize="2841,577" o:gfxdata="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iKHjq+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6365;top:12791;height:283;width:848;" fillcolor="#FFFFFF" filled="t" stroked="t" coordsize="21600,21600" o:gfxdata="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i0Dbb4A&#10;AADcAAAADwAAAAAAAAABACAAAAAiAAAAZHJzL2Rvd25yZXYueG1sUEsBAhQAFAAAAAgAh07iQDMv&#10;BZ47AAAAOQAAABAAAAAAAAAAAQAgAAAADQEAAGRycy9zaGFwZXhtbC54bWxQSwUGAAAAAAYABgBb&#10;AQAAtwMAAAAA&#10;">
                          <v:fill on="t" focussize="0,0"/>
                          <v:stroke weight="2.25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Лит</w:t>
                                </w:r>
                              </w:p>
                            </w:txbxContent>
                          </v:textbox>
                        </v:shape>
                        <v:shape id="_x0000_s1026" o:spid="_x0000_s1026" o:spt="202" type="#_x0000_t202" style="position:absolute;left:7218;top:12791;height:283;width:847;" fillcolor="#FFFFFF" filled="t" stroked="t" coordsize="21600,21600" o:gfxdata="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Yab2vQAA&#10;ANwAAAAPAAAAAAAAAAEAIAAAACIAAABkcnMvZG93bnJldi54bWxQSwECFAAUAAAACACHTuJAMy8F&#10;njsAAAA5AAAAEAAAAAAAAAABACAAAAAMAQAAZHJzL3NoYXBleG1sLnhtbFBLBQYAAAAABgAGAFsB&#10;AAC2AwAAAAA=&#10;">
                          <v:fill on="t" focussize="0,0"/>
                          <v:stroke weight="2.25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Лист</w:t>
                                </w:r>
                              </w:p>
                            </w:txbxContent>
                          </v:textbox>
                        </v:shape>
                        <v:shape id="_x0000_s1026" o:spid="_x0000_s1026" o:spt="202" type="#_x0000_t202" style="position:absolute;left:8070;top:12791;height:283;width:1131;" fillcolor="#FFFFFF" filled="t" stroked="t" coordsize="21600,21600" o:gfxdata="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bM4gb4A&#10;AADcAAAADwAAAAAAAAABACAAAAAiAAAAZHJzL2Rvd25yZXYueG1sUEsBAhQAFAAAAAgAh07iQDMv&#10;BZ47AAAAOQAAABAAAAAAAAAAAQAgAAAADQEAAGRycy9zaGFwZXhtbC54bWxQSwUGAAAAAAYABgBb&#10;AQAAtwMAAAAA&#10;">
                          <v:fill on="t" focussize="0,0"/>
                          <v:stroke weight="2.25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Листов</w:t>
                                </w:r>
                              </w:p>
                            </w:txbxContent>
                          </v:textbox>
                        </v:shape>
                        <v:shape id="_x0000_s1026" o:spid="_x0000_s1026" o:spt="202" type="#_x0000_t202" style="position:absolute;left:7223;top:13077;height:283;width:847;" fillcolor="#FFFFFF" filled="t" stroked="t" coordsize="21600,21600" o:gfxdata="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v+dGr4A&#10;AADcAAAADwAAAAAAAAABACAAAAAiAAAAZHJzL2Rvd25yZXYueG1sUEsBAhQAFAAAAAgAh07iQDMv&#10;BZ47AAAAOQAAABAAAAAAAAAAAQAgAAAADQEAAGRycy9zaGFwZXhtbC54bWxQSwUGAAAAAAYABgBb&#10;AQAAtwMAAAAA&#10;">
                          <v:fill on="t" focussize="0,0"/>
                          <v:stroke weight="2.25pt" color="#000000" joinstyle="miter"/>
                          <v:imagedata o:title=""/>
                          <o:lock v:ext="edit" aspectratio="f"/>
                          <v:textbox inset="0mm,0mm,0mm,0mm">
                            <w:txbxContent>
                              <w:p>
                                <w:pPr>
                                  <w:pStyle w:val="26"/>
                                  <w:spacing w:before="0" w:beforeAutospacing="0" w:after="0" w:afterAutospacing="0"/>
                                  <w:jc w:val="center"/>
                                  <w:rPr>
                                    <w:lang w:val="en-US"/>
                                  </w:rPr>
                                </w:pPr>
                                <w:r>
                                  <w:rPr>
                                    <w:rFonts w:ascii="ГОСТ тип А" w:hAnsi="ГОСТ тип А"/>
                                    <w:i/>
                                    <w:sz w:val="18"/>
                                    <w:szCs w:val="20"/>
                                    <w:lang w:val="en-US" w:eastAsia="zh-CN" w:bidi="ar"/>
                                  </w:rPr>
                                  <w:fldChar w:fldCharType="begin"/>
                                </w:r>
                                <w:r>
                                  <w:rPr>
                                    <w:rFonts w:ascii="ГОСТ тип А" w:hAnsi="ГОСТ тип А"/>
                                    <w:i/>
                                    <w:sz w:val="18"/>
                                    <w:szCs w:val="20"/>
                                    <w:lang w:val="en-US" w:eastAsia="zh-CN" w:bidi="ar"/>
                                  </w:rPr>
                                  <w:instrText xml:space="preserve"> PAGE  \* MERGEFORMAT </w:instrText>
                                </w:r>
                                <w:r>
                                  <w:rPr>
                                    <w:rFonts w:ascii="ГОСТ тип А" w:hAnsi="ГОСТ тип А"/>
                                    <w:i/>
                                    <w:sz w:val="18"/>
                                    <w:szCs w:val="20"/>
                                    <w:lang w:val="en-US" w:eastAsia="zh-CN" w:bidi="ar"/>
                                  </w:rPr>
                                  <w:fldChar w:fldCharType="separate"/>
                                </w:r>
                                <w:r>
                                  <w:rPr>
                                    <w:rFonts w:ascii="ГОСТ тип А" w:hAnsi="ГОСТ тип А"/>
                                    <w:i/>
                                    <w:sz w:val="18"/>
                                    <w:szCs w:val="20"/>
                                    <w:lang w:val="en-US" w:eastAsia="zh-CN" w:bidi="ar"/>
                                  </w:rPr>
                                  <w:t>2</w:t>
                                </w:r>
                                <w:r>
                                  <w:rPr>
                                    <w:rFonts w:ascii="ГОСТ тип А" w:hAnsi="ГОСТ тип А"/>
                                    <w:i/>
                                    <w:sz w:val="18"/>
                                    <w:szCs w:val="20"/>
                                    <w:lang w:val="en-US" w:eastAsia="zh-CN" w:bidi="ar"/>
                                  </w:rPr>
                                  <w:fldChar w:fldCharType="end"/>
                                </w:r>
                              </w:p>
                            </w:txbxContent>
                          </v:textbox>
                        </v:shape>
                        <v:shape id="_x0000_s1026" o:spid="_x0000_s1026" o:spt="202" type="#_x0000_t202" style="position:absolute;left:8070;top:13072;height:283;width:1131;" fillcolor="#FFFFFF" filled="t" stroked="t" coordsize="21600,21600" o:gfxdata="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2AJaLsAAADc&#10;AAAADwAAAAAAAAABACAAAAAiAAAAZHJzL2Rvd25yZXYueG1sUEsBAhQAFAAAAAgAh07iQDMvBZ47&#10;AAAAOQAAABAAAAAAAAAAAQAgAAAACgEAAGRycy9zaGFwZXhtbC54bWxQSwUGAAAAAAYABgBbAQAA&#10;tAMAAAAA&#10;">
                          <v:fill on="t" focussize="0,0"/>
                          <v:stroke weight="2.25pt" color="#000000" joinstyle="miter"/>
                          <v:imagedata o:title=""/>
                          <o:lock v:ext="edit" aspectratio="f"/>
                          <v:textbox inset="0mm,0mm,0mm,0mm">
                            <w:txbxContent>
                              <w:p>
                                <w:pPr>
                                  <w:pStyle w:val="26"/>
                                  <w:spacing w:before="0" w:beforeAutospacing="0" w:after="0" w:afterAutospacing="0"/>
                                  <w:jc w:val="center"/>
                                  <w:rPr>
                                    <w:lang w:val="en-US"/>
                                  </w:rPr>
                                </w:pPr>
                                <w:r>
                                  <w:rPr>
                                    <w:rFonts w:ascii="ГОСТ тип А" w:hAnsi="ГОСТ тип А"/>
                                    <w:i/>
                                    <w:sz w:val="18"/>
                                    <w:szCs w:val="20"/>
                                    <w:lang w:val="en-US" w:eastAsia="zh-CN" w:bidi="ar"/>
                                  </w:rPr>
                                  <w:fldChar w:fldCharType="begin"/>
                                </w:r>
                                <w:r>
                                  <w:rPr>
                                    <w:rFonts w:ascii="ГОСТ тип А" w:hAnsi="ГОСТ тип А"/>
                                    <w:i/>
                                    <w:sz w:val="18"/>
                                    <w:szCs w:val="20"/>
                                    <w:lang w:val="en-US" w:eastAsia="zh-CN" w:bidi="ar"/>
                                  </w:rPr>
                                  <w:instrText xml:space="preserve"> NUMPAGES  \* MERGEFORMAT </w:instrText>
                                </w:r>
                                <w:r>
                                  <w:rPr>
                                    <w:rFonts w:ascii="ГОСТ тип А" w:hAnsi="ГОСТ тип А"/>
                                    <w:i/>
                                    <w:sz w:val="18"/>
                                    <w:szCs w:val="20"/>
                                    <w:lang w:val="en-US" w:eastAsia="zh-CN" w:bidi="ar"/>
                                  </w:rPr>
                                  <w:fldChar w:fldCharType="separate"/>
                                </w:r>
                                <w:r>
                                  <w:rPr>
                                    <w:rFonts w:ascii="ГОСТ тип А" w:hAnsi="ГОСТ тип А"/>
                                    <w:i/>
                                    <w:sz w:val="18"/>
                                    <w:szCs w:val="20"/>
                                    <w:lang w:val="en-US" w:eastAsia="zh-CN" w:bidi="ar"/>
                                  </w:rPr>
                                  <w:t>55</w:t>
                                </w:r>
                                <w:r>
                                  <w:rPr>
                                    <w:rFonts w:ascii="ГОСТ тип А" w:hAnsi="ГОСТ тип А"/>
                                    <w:i/>
                                    <w:sz w:val="18"/>
                                    <w:szCs w:val="20"/>
                                    <w:lang w:val="en-US" w:eastAsia="zh-CN" w:bidi="ar"/>
                                  </w:rPr>
                                  <w:fldChar w:fldCharType="end"/>
                                </w:r>
                              </w:p>
                            </w:txbxContent>
                          </v:textbox>
                        </v:shape>
                        <v:group id="_x0000_s1026" o:spid="_x0000_s1026" o:spt="203" style="position:absolute;left:6360;top:13084;height:284;width:848;" coordorigin="6125,9275" coordsize="850,284" o:gfxdata="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nxruhvwAAANw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6125;top:9275;height:283;width:283;" fillcolor="#FFFFFF" filled="t" stroked="t" coordsize="21600,21600" o:gfxdata="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C8rJ7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6409;top:9276;height:283;width:283;" fillcolor="#FFFFFF" filled="t" stroked="t" coordsize="21600,21600" o:gfxdata="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MwUZ7sAAADc&#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6692;top:9275;height:283;width:283;" fillcolor="#FFFFFF" filled="t" stroked="t" coordsize="21600,21600" o:gfxdata="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4Cx/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group>
                      </v:group>
                      <v:shape id="_x0000_s1026" o:spid="_x0000_s1026" o:spt="202" type="#_x0000_t202" style="position:absolute;left:8635;top:14264;height:850;width:2835;" fillcolor="#FFFFFF" filled="t" stroked="t" coordsize="21600,21600" o:gfxdata="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9JWwvQAA&#10;ANwAAAAPAAAAAAAAAAEAIAAAACIAAABkcnMvZG93bnJldi54bWxQSwECFAAUAAAACACHTuJAMy8F&#10;njsAAAA5AAAAEAAAAAAAAAABACAAAAAMAQAAZHJzL3NoYXBleG1sLnhtbFBLBQYAAAAABgAGAFsB&#10;AAC2AwAAAAA=&#10;">
                        <v:fill on="t" focussize="0,0"/>
                        <v:stroke weight="2.25pt" color="#000000" joinstyle="miter"/>
                        <v:imagedata o:title=""/>
                        <o:lock v:ext="edit" aspectratio="f"/>
                        <v:textbox inset="0mm,0mm,0mm,0mm">
                          <w:txbxContent>
                            <w:p>
                              <w:pPr>
                                <w:pStyle w:val="26"/>
                                <w:spacing w:before="60" w:beforeAutospacing="0" w:after="0" w:afterAutospacing="0"/>
                                <w:jc w:val="center"/>
                                <w:rPr>
                                  <w:rFonts w:ascii="ГОСТ тип А" w:hAnsi="ГОСТ тип А"/>
                                  <w:i/>
                                  <w:szCs w:val="20"/>
                                  <w:lang w:eastAsia="zh-CN" w:bidi="ar"/>
                                </w:rPr>
                              </w:pPr>
                            </w:p>
                          </w:txbxContent>
                        </v:textbox>
                      </v:shape>
                      <v:shape id="_x0000_s1026" o:spid="_x0000_s1026" o:spt="202" type="#_x0000_t202" style="position:absolute;left:4667;top:13697;height:1417;width:3969;" fillcolor="#FFFFFF" filled="t" stroked="t" coordsize="21600,21600" o:gfxdata="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uDArvQAA&#10;ANwAAAAPAAAAAAAAAAEAIAAAACIAAABkcnMvZG93bnJldi54bWxQSwECFAAUAAAACACHTuJAMy8F&#10;njsAAAA5AAAAEAAAAAAAAAABACAAAAAMAQAAZHJzL3NoYXBleG1sLnhtbFBLBQYAAAAABgAGAFsB&#10;AAC2AwAAAAA=&#10;">
                        <v:fill on="t" focussize="0,0"/>
                        <v:stroke weight="2.25pt" color="#000000" joinstyle="miter"/>
                        <v:imagedata o:title=""/>
                        <o:lock v:ext="edit" aspectratio="f"/>
                        <v:textbox inset="0mm,0mm,0mm,0mm">
                          <w:txbxContent>
                            <w:p>
                              <w:pPr>
                                <w:pStyle w:val="17"/>
                                <w:tabs>
                                  <w:tab w:val="right" w:leader="dot" w:pos="9146"/>
                                </w:tabs>
                                <w:jc w:val="center"/>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lang w:val="ru-RU"/>
                                </w:rPr>
                                <w:t>ХХХХХХХХХХХХХ</w:t>
                              </w:r>
                            </w:p>
                            <w:p>
                              <w:pPr>
                                <w:pStyle w:val="17"/>
                                <w:tabs>
                                  <w:tab w:val="right" w:leader="dot" w:pos="9146"/>
                                </w:tabs>
                                <w:rPr>
                                  <w:rFonts w:ascii="Times New Roman" w:hAnsi="Times New Roman" w:cs="Times New Roman"/>
                                  <w:b/>
                                  <w:bCs/>
                                </w:rPr>
                              </w:pPr>
                            </w:p>
                            <w:p>
                              <w:pPr>
                                <w:pStyle w:val="26"/>
                                <w:spacing w:before="240" w:beforeAutospacing="0" w:after="0" w:afterAutospacing="0"/>
                                <w:jc w:val="center"/>
                                <w:rPr>
                                  <w:rFonts w:ascii="ГОСТ тип А" w:hAnsi="ГОСТ тип А"/>
                                  <w:i/>
                                  <w:szCs w:val="20"/>
                                  <w:lang w:eastAsia="zh-CN" w:bidi="ar"/>
                                </w:rPr>
                              </w:pPr>
                              <w:r>
                                <w:rPr>
                                  <w:rFonts w:ascii="ГОСТ тип А" w:hAnsi="ГОСТ тип А"/>
                                  <w:i/>
                                  <w:szCs w:val="20"/>
                                  <w:lang w:eastAsia="zh-CN" w:bidi="ar"/>
                                </w:rPr>
                                <w:t xml:space="preserve"> </w:t>
                              </w:r>
                            </w:p>
                          </w:txbxContent>
                        </v:textbox>
                      </v:shape>
                      <v:shape id="_x0000_s1026" o:spid="_x0000_s1026" o:spt="202" type="#_x0000_t202" style="position:absolute;left:4667;top:12846;height:850;width:6803;" fillcolor="#FFFFFF" filled="t" stroked="t" coordsize="21600,21600" o:gfxdata="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GquXL4A&#10;AADcAAAADwAAAAAAAAABACAAAAAiAAAAZHJzL2Rvd25yZXYueG1sUEsBAhQAFAAAAAgAh07iQDMv&#10;BZ47AAAAOQAAABAAAAAAAAAAAQAgAAAADQEAAGRycy9zaGFwZXhtbC54bWxQSwUGAAAAAAYABgBb&#10;AQAAtwMAAAAA&#10;">
                        <v:fill on="t" focussize="0,0"/>
                        <v:stroke weight="2.25pt" color="#000000" joinstyle="miter"/>
                        <v:imagedata o:title=""/>
                        <o:lock v:ext="edit" aspectratio="f"/>
                        <v:textbox inset="0mm,0mm,0mm,0mm">
                          <w:txbxContent>
                            <w:p>
                              <w:pPr>
                                <w:jc w:val="center"/>
                              </w:pPr>
                              <w:r>
                                <w:t>34.11.20</w:t>
                              </w:r>
                            </w:p>
                          </w:txbxContent>
                        </v:textbox>
                      </v:shape>
                    </v:group>
                    <v:group id="_x0000_s1026" o:spid="_x0000_s1026" o:spt="203" style="position:absolute;left:1135;top:11238;height:2274;width:3685;" coordorigin="3028,10033" coordsize="3685,2274" o:gfxdata="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oXFsnMAAAADcAAAADwAAAAAAAAABACAAAAAiAAAAZHJzL2Rvd25yZXYu&#10;eG1sUEsBAhQAFAAAAAgAh07iQDMvBZ47AAAAOQAAABUAAAAAAAAAAQAgAAAADwEAAGRycy9ncm91&#10;cHNoYXBleG1sLnhtbFBLBQYAAAAABgAGAGABAADMAwAAAAA=&#10;">
                      <o:lock v:ext="edit" aspectratio="f"/>
                      <v:group id="_x0000_s1026" o:spid="_x0000_s1026" o:spt="203" style="position:absolute;left:3031;top:10614;height:1693;width:3682;" coordorigin="3314,10614" coordsize="3682,1693" o:gfxdata="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FiJVn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3314;top:10614;height:280;width:3682;" coordorigin="3332,11725" coordsize="3681,283" o:gfxdata="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1fbh2+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3332;top:11725;height:283;width:397;" fillcolor="#FFFFFF" filled="t" stroked="t" coordsize="21600,21600" o:gfxdata="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uZ+1ugAAANwA&#10;AAAPAAAAAAAAAAEAIAAAACIAAABkcnMvZG93bnJldi54bWxQSwECFAAUAAAACACHTuJAMy8FnjsA&#10;AAA5AAAAEAAAAAAAAAABACAAAAAJAQAAZHJzL3NoYXBleG1sLnhtbFBLBQYAAAAABgAGAFsBAACz&#10;AwAAAAA=&#10;">
                            <v:fill on="t" focussize="0,0"/>
                            <v:stroke weight="2.25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Лит</w:t>
                                  </w:r>
                                </w:p>
                              </w:txbxContent>
                            </v:textbox>
                          </v:shape>
                          <v:shape id="_x0000_s1026" o:spid="_x0000_s1026" o:spt="202" type="#_x0000_t202" style="position:absolute;left:4295;top:11725;height:283;width:1304;" fillcolor="#FFFFFF" filled="t" stroked="t" coordsize="21600,21600" o:gfxdata="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H1Oi6/&#10;AAAA3AAAAA8AAAAAAAAAAQAgAAAAIgAAAGRycy9kb3ducmV2LnhtbFBLAQIUABQAAAAIAIdO4kAz&#10;LwWeOwAAADkAAAAQAAAAAAAAAAEAIAAAAA4BAABkcnMvc2hhcGV4bWwueG1sUEsFBgAAAAAGAAYA&#10;WwEAALgDAAAAAA==&#10;">
                            <v:fill on="t" focussize="0,0"/>
                            <v:stroke weight="2.25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 докум.</w:t>
                                  </w:r>
                                </w:p>
                              </w:txbxContent>
                            </v:textbox>
                          </v:shape>
                          <v:shape id="_x0000_s1026" o:spid="_x0000_s1026" o:spt="202" type="#_x0000_t202" style="position:absolute;left:3728;top:11725;height:283;width:567;" fillcolor="#FFFFFF" filled="t" stroked="t" coordsize="21600,21600" o:gfxdata="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a45S8AAAA&#10;3AAAAA8AAAAAAAAAAQAgAAAAIgAAAGRycy9kb3ducmV2LnhtbFBLAQIUABQAAAAIAIdO4kAzLwWe&#10;OwAAADkAAAAQAAAAAAAAAAEAIAAAAAsBAABkcnMvc2hhcGV4bWwueG1sUEsFBgAAAAAGAAYAWwEA&#10;ALUDAAAAAA==&#10;">
                            <v:fill on="t" focussize="0,0"/>
                            <v:stroke weight="2.25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Изм.</w:t>
                                  </w:r>
                                </w:p>
                              </w:txbxContent>
                            </v:textbox>
                          </v:shape>
                          <v:shape id="_x0000_s1026" o:spid="_x0000_s1026" o:spt="202" type="#_x0000_t202" style="position:absolute;left:5597;top:11725;height:283;width:850;" fillcolor="#FFFFFF" filled="t" stroked="t" coordsize="21600,21600" o:gfxdata="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lZGD74A&#10;AADcAAAADwAAAAAAAAABACAAAAAiAAAAZHJzL2Rvd25yZXYueG1sUEsBAhQAFAAAAAgAh07iQDMv&#10;BZ47AAAAOQAAABAAAAAAAAAAAQAgAAAADQEAAGRycy9zaGFwZXhtbC54bWxQSwUGAAAAAAYABgBb&#10;AQAAtwMAAAAA&#10;">
                            <v:fill on="t" focussize="0,0"/>
                            <v:stroke weight="2.25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Подп.</w:t>
                                  </w:r>
                                </w:p>
                              </w:txbxContent>
                            </v:textbox>
                          </v:shape>
                          <v:shape id="_x0000_s1026" o:spid="_x0000_s1026" o:spt="202" type="#_x0000_t202" style="position:absolute;left:6446;top:11725;height:283;width:567;" fillcolor="#FFFFFF" filled="t" stroked="t" coordsize="21600,21600" o:gfxdata="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oTYeL4A&#10;AADcAAAADwAAAAAAAAABACAAAAAiAAAAZHJzL2Rvd25yZXYueG1sUEsBAhQAFAAAAAgAh07iQDMv&#10;BZ47AAAAOQAAABAAAAAAAAAAAQAgAAAADQEAAGRycy9zaGFwZXhtbC54bWxQSwUGAAAAAAYABgBb&#10;AQAAtwMAAAAA&#10;">
                            <v:fill on="t" focussize="0,0"/>
                            <v:stroke weight="2.25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Дата</w:t>
                                  </w:r>
                                </w:p>
                              </w:txbxContent>
                            </v:textbox>
                          </v:shape>
                        </v:group>
                        <v:group id="_x0000_s1026" o:spid="_x0000_s1026" o:spt="203" style="position:absolute;left:3314;top:10849;height:1458;width:3682;" coordorigin="2358,10549" coordsize="3682,1458" o:gfxdata="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1WgsQ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2358;top:10549;height:1451;width:3681;" coordorigin="2924,10556" coordsize="3681,1451" o:gfxdata="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xzpfI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2924;top:10556;height:341;width:3680;" coordorigin="2196,10855" coordsize="3683,345" o:gfxdata="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Cz+/xsuQAAANwAAAAPAAAAAAAAAAEAIAAAACIAAABkcnMvZG93bnJldi54bWxQSwEC&#10;FAAUAAAACACHTuJAMy8FnjsAAAA5AAAAFQAAAAAAAAABACAAAAAIAQAAZHJzL2dyb3Vwc2hhcGV4&#10;bWwueG1sUEsFBgAAAAAGAAYAYAEAAMUDAAAAAA==&#10;">
                              <o:lock v:ext="edit" aspectratio="f"/>
                              <v:shape id="_x0000_s1026" o:spid="_x0000_s1026" o:spt="202" type="#_x0000_t202" style="position:absolute;left:3158;top:10855;height:337;width:1305;" fillcolor="#FFFFFF" filled="t" stroked="t" coordsize="21600,21600" o:gfxdata="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iJiQ7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txbxContent>
                                </v:textbox>
                              </v:shape>
                              <v:shape id="_x0000_s1026" o:spid="_x0000_s1026" o:spt="202" type="#_x0000_t202" style="position:absolute;left:2196;top:10916;height:283;width:964;" fillcolor="#FFFFFF" filled="t" stroked="t" coordsize="21600,21600" o:gfxdata="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bsfY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Разраб.</w:t>
                                      </w:r>
                                    </w:p>
                                  </w:txbxContent>
                                </v:textbox>
                              </v:shape>
                              <v:shape id="_x0000_s1026" o:spid="_x0000_s1026" o:spt="202" type="#_x0000_t202" style="position:absolute;left:4461;top:10917;height:283;width:851;" fillcolor="#FFFFFF" filled="t" stroked="t" coordsize="21600,21600" o:gfxdata="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vFmv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5311;top:10917;height:283;width:568;" fillcolor="#FFFFFF" filled="t" stroked="t" coordsize="21600,21600" o:gfxdata="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8Pw0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group>
                            <v:group id="_x0000_s1026" o:spid="_x0000_s1026" o:spt="203" style="position:absolute;left:2925;top:10895;height:429;width:3680;" coordorigin="2196,10916" coordsize="3683,435" o:gfxdata="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iG+MC+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3208;top:11008;height:343;width:1305;" fillcolor="#FFFFFF" filled="t" stroked="t" coordsize="21600,21600" o:gfxdata="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9px5C/&#10;AAAA3A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inset="0mm,0mm,0mm,0mm" style="mso-fit-shape-to-text:t;">
                                  <w:txbxContent>
                                    <w:p>
                                      <w:pPr>
                                        <w:pStyle w:val="26"/>
                                        <w:spacing w:before="0" w:beforeAutospacing="0" w:after="0" w:afterAutospacing="0"/>
                                        <w:jc w:val="both"/>
                                      </w:pPr>
                                    </w:p>
                                  </w:txbxContent>
                                </v:textbox>
                              </v:shape>
                              <v:shape id="_x0000_s1026" o:spid="_x0000_s1026" o:spt="202" type="#_x0000_t202" style="position:absolute;left:2196;top:10916;height:283;width:964;" fillcolor="#FFFFFF" filled="t" stroked="t" coordsize="21600,21600" o:gfxdata="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MDynbsAAADc&#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Пров.</w:t>
                                      </w:r>
                                    </w:p>
                                  </w:txbxContent>
                                </v:textbox>
                              </v:shape>
                              <v:shape id="_x0000_s1026" o:spid="_x0000_s1026" o:spt="202" type="#_x0000_t202" style="position:absolute;left:4461;top:10917;height:283;width:851;" fillcolor="#FFFFFF" filled="t" stroked="t" coordsize="21600,21600" o:gfxdata="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4xXBr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5311;top:10917;height:283;width:568;" fillcolor="#FFFFFF" filled="t" stroked="t" coordsize="21600,21600" o:gfxdata="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7Jcb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group>
                            <v:group id="_x0000_s1026" o:spid="_x0000_s1026" o:spt="203" style="position:absolute;left:2925;top:11174;height:280;width:3680;" coordorigin="2196,10916" coordsize="3683,284" o:gfxdata="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2ImqxvAAAANw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3158;top:10917;height:283;width:1305;" fillcolor="#FFFFFF" filled="t" stroked="t" coordsize="21600,21600" o:gfxdata="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79J6/&#10;AAAA3A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inset="0mm,0mm,0mm,0mm">
                                  <w:txbxContent>
                                    <w:p>
                                      <w:pPr>
                                        <w:pStyle w:val="26"/>
                                        <w:spacing w:before="0" w:beforeAutospacing="0" w:after="0" w:afterAutospacing="0"/>
                                        <w:jc w:val="both"/>
                                      </w:pPr>
                                    </w:p>
                                  </w:txbxContent>
                                </v:textbox>
                              </v:shape>
                              <v:shape id="_x0000_s1026" o:spid="_x0000_s1026" o:spt="202" type="#_x0000_t202" style="position:absolute;left:2196;top:10916;height:283;width:964;" fillcolor="#FFFFFF" filled="t" stroked="t" coordsize="21600,21600" o:gfxdata="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dRBb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Т. контр.</w:t>
                                      </w:r>
                                    </w:p>
                                  </w:txbxContent>
                                </v:textbox>
                              </v:shape>
                              <v:shape id="_x0000_s1026" o:spid="_x0000_s1026" o:spt="202" type="#_x0000_t202" style="position:absolute;left:4461;top:10917;height:283;width:851;" fillcolor="#FFFFFF" filled="t" stroked="t" coordsize="21600,21600" o:gfxdata="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GXPcr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5311;top:10917;height:283;width:568;" fillcolor="#FFFFFF" filled="t" stroked="t" coordsize="21600,21600" o:gfxdata="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ylq6b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group>
                            <v:group id="_x0000_s1026" o:spid="_x0000_s1026" o:spt="203" style="position:absolute;left:2925;top:11449;height:281;width:3680;" coordorigin="2196,10916" coordsize="3683,284" o:gfxdata="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JqAivwAAANw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3158;top:10917;height:283;width:1305;" fillcolor="#FFFFFF" filled="t" stroked="t" coordsize="21600,21600" o:gfxdata="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fpbA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2196;top:10916;height:283;width:964;" fillcolor="#FFFFFF" filled="t" stroked="t" coordsize="21600,21600" o:gfxdata="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GCqf7sAAADc&#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Н. контр.</w:t>
                                      </w:r>
                                    </w:p>
                                  </w:txbxContent>
                                </v:textbox>
                              </v:shape>
                              <v:shape id="_x0000_s1026" o:spid="_x0000_s1026" o:spt="202" type="#_x0000_t202" style="position:absolute;left:4461;top:10917;height:283;width:851;" fillcolor="#FFFFFF" filled="t" stroked="t" coordsize="21600,21600" o:gfxdata="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ywP5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5311;top:10917;height:283;width:568;" fillcolor="#FFFFFF" filled="t" stroked="t" coordsize="21600,21600" o:gfxdata="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6Rk7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group>
                            <v:group id="_x0000_s1026" o:spid="_x0000_s1026" o:spt="203" style="position:absolute;left:2925;top:11726;height:281;width:3680;" coordorigin="2196,10916" coordsize="3683,284" o:gfxdata="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6CMlO7AAAA3AAAAA8AAAAAAAAAAQAgAAAAIgAAAGRycy9kb3ducmV2LnhtbFBL&#10;AQIUABQAAAAIAIdO4kAzLwWeOwAAADkAAAAVAAAAAAAAAAEAIAAAAAoBAABkcnMvZ3JvdXBzaGFw&#10;ZXhtbC54bWxQSwUGAAAAAAYABgBgAQAAxwMAAAAA&#10;">
                              <o:lock v:ext="edit" aspectratio="f"/>
                              <v:shape id="_x0000_s1026" o:spid="_x0000_s1026" o:spt="202" type="#_x0000_t202" style="position:absolute;left:3158;top:10917;height:283;width:1305;" fillcolor="#FFFFFF" filled="t" stroked="t" coordsize="21600,21600" o:gfxdata="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1usf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2196;top:10916;height:283;width:964;" fillcolor="#FFFFFF" filled="t" stroked="t" coordsize="21600,21600" o:gfxdata="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BcJ57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r>
                                        <w:rPr>
                                          <w:rFonts w:ascii="ГОСТ тип А" w:hAnsi="ГОСТ тип А"/>
                                          <w:i/>
                                          <w:sz w:val="18"/>
                                          <w:szCs w:val="20"/>
                                          <w:lang w:val="en-US" w:eastAsia="zh-CN" w:bidi="ar"/>
                                        </w:rPr>
                                        <w:t>Утв.</w:t>
                                      </w:r>
                                    </w:p>
                                  </w:txbxContent>
                                </v:textbox>
                              </v:shape>
                              <v:shape id="_x0000_s1026" o:spid="_x0000_s1026" o:spt="202" type="#_x0000_t202" style="position:absolute;left:4461;top:10917;height:283;width:851;" fillcolor="#FFFFFF" filled="t" stroked="t" coordsize="21600,21600" o:gfxdata="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MWXk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5311;top:10917;height:283;width:568;" fillcolor="#FFFFFF" filled="t" stroked="t" coordsize="21600,21600" o:gfxdata="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4kyC7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group>
                          </v:group>
                          <v:line id="_x0000_s1026" o:spid="_x0000_s1026" o:spt="20" style="position:absolute;left:5473;top:10607;flip:x;height:1400;width:0;" filled="f" stroked="t" coordsize="21600,21600" o:gfxdata="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cdP6rsAAADc&#10;AAAADwAAAAAAAAABACAAAAAiAAAAZHJzL2Rvd25yZXYueG1sUEsBAhQAFAAAAAgAh07iQDMvBZ47&#10;AAAAOQAAABAAAAAAAAAAAQAgAAAACgEAAGRycy9zaGFwZXhtbC54bWxQSwUGAAAAAAYABgBbAQAA&#10;tAMAAAAA&#10;">
                            <v:fill on="f" focussize="0,0"/>
                            <v:stroke weight="2.25pt" color="#000000" joinstyle="round"/>
                            <v:imagedata o:title=""/>
                            <o:lock v:ext="edit" aspectratio="f"/>
                          </v:line>
                          <v:line id="_x0000_s1026" o:spid="_x0000_s1026" o:spt="20" style="position:absolute;left:6040;top:10607;flip:x;height:1400;width:0;" filled="f" stroked="t" coordsize="21600,21600" o:gfxdata="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ovqcb4A&#10;AADcAAAADwAAAAAAAAABACAAAAAiAAAAZHJzL2Rvd25yZXYueG1sUEsBAhQAFAAAAAgAh07iQDMv&#10;BZ47AAAAOQAAABAAAAAAAAAAAQAgAAAADQEAAGRycy9zaGFwZXhtbC54bWxQSwUGAAAAAAYABgBb&#10;AQAAtwMAAAAA&#10;">
                            <v:fill on="f" focussize="0,0"/>
                            <v:stroke weight="2.25pt" color="#000000" joinstyle="round"/>
                            <v:imagedata o:title=""/>
                            <o:lock v:ext="edit" aspectratio="f"/>
                          </v:line>
                          <v:line id="_x0000_s1026" o:spid="_x0000_s1026" o:spt="20" style="position:absolute;left:3322;top:10607;flip:x;height:1400;width:0;" filled="f" stroked="t" coordsize="21600,21600" o:gfxdata="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WXQGvQAA&#10;ANwAAAAPAAAAAAAAAAEAIAAAACIAAABkcnMvZG93bnJldi54bWxQSwECFAAUAAAACACHTuJAMy8F&#10;njsAAAA5AAAAEAAAAAAAAAABACAAAAAMAQAAZHJzL3NoYXBleG1sLnhtbFBLBQYAAAAABgAGAFsB&#10;AAC2AwAAAAA=&#10;">
                            <v:fill on="f" focussize="0,0"/>
                            <v:stroke weight="2.25pt" color="#000000" joinstyle="round"/>
                            <v:imagedata o:title=""/>
                            <o:lock v:ext="edit" aspectratio="f"/>
                          </v:line>
                          <v:line id="_x0000_s1026" o:spid="_x0000_s1026" o:spt="20" style="position:absolute;left:4621;top:10607;flip:x;height:1400;width:0;" filled="f" stroked="t" coordsize="21600,21600" o:gfxdata="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XRnb4A&#10;AADcAAAADwAAAAAAAAABACAAAAAiAAAAZHJzL2Rvd25yZXYueG1sUEsBAhQAFAAAAAgAh07iQDMv&#10;BZ47AAAAOQAAABAAAAAAAAAAAQAgAAAADQEAAGRycy9zaGFwZXhtbC54bWxQSwUGAAAAAAYABgBb&#10;AQAAtwMAAAAA&#10;">
                            <v:fill on="f" focussize="0,0"/>
                            <v:stroke weight="2.25pt" color="#000000" joinstyle="round"/>
                            <v:imagedata o:title=""/>
                            <o:lock v:ext="edit" aspectratio="f"/>
                          </v:line>
                          <v:line id="_x0000_s1026" o:spid="_x0000_s1026" o:spt="20" style="position:absolute;left:2361;top:10607;flip:x;height:1400;width:0;" filled="f" stroked="t" coordsize="21600,21600" o:gfxdata="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b8Sem8AAAA&#10;3AAAAA8AAAAAAAAAAQAgAAAAIgAAAGRycy9kb3ducmV2LnhtbFBLAQIUABQAAAAIAIdO4kAzLwWe&#10;OwAAADkAAAAQAAAAAAAAAAEAIAAAAAsBAABkcnMvc2hhcGV4bWwueG1sUEsFBgAAAAAGAAYAWwEA&#10;ALUDAAAAAA==&#10;">
                            <v:fill on="f" focussize="0,0"/>
                            <v:stroke weight="2.25pt" color="#000000" joinstyle="round"/>
                            <v:imagedata o:title=""/>
                            <o:lock v:ext="edit" aspectratio="f"/>
                          </v:line>
                        </v:group>
                      </v:group>
                      <v:group id="_x0000_s1026" o:spid="_x0000_s1026" o:spt="203" style="position:absolute;left:3028;top:10033;height:581;width:3683;" coordorigin="3033,9482" coordsize="3683,581" o:gfxdata="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zj3JB8AAAADcAAAADwAAAAAAAAABACAAAAAiAAAAZHJzL2Rvd25yZXYu&#10;eG1sUEsBAhQAFAAAAAgAh07iQDMvBZ47AAAAOQAAABUAAAAAAAAAAQAgAAAADwEAAGRycy9ncm91&#10;cHNoYXBleG1sLnhtbFBLBQYAAAAABgAGAGABAADMAwAAAAA=&#10;">
                        <o:lock v:ext="edit" aspectratio="f"/>
                        <v:group id="_x0000_s1026" o:spid="_x0000_s1026" o:spt="203" style="position:absolute;left:3034;top:9492;height:561;width:3682;" coordorigin="1240,9793" coordsize="3685,568" o:gfxdata="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6e8uo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1240;top:10078;height:283;width:3685;" coordorigin="3332,11725" coordsize="3681,283" o:gfxdata="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TfWdm+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3332;top:11725;height:283;width:397;" fillcolor="#FFFFFF" filled="t" stroked="t" coordsize="21600,21600" o:gfxdata="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lCk1r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4295;top:11725;height:283;width:1304;" fillcolor="#FFFFFF" filled="t" stroked="t" coordsize="21600,21600" o:gfxdata="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88wpLsAAADc&#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3728;top:11725;height:283;width:567;" fillcolor="#FFFFFF" filled="t" stroked="t" coordsize="21600,21600" o:gfxdata="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IOVP7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5597;top:11725;height:283;width:850;" fillcolor="#FFFFFF" filled="t" stroked="t" coordsize="21600,21600" o:gfxdata="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9X2H7sAAADc&#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6446;top:11725;height:283;width:567;" fillcolor="#FFFFFF" filled="t" stroked="t" coordsize="21600,21600" o:gfxdata="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JlTh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group>
                          <v:group id="_x0000_s1026" o:spid="_x0000_s1026" o:spt="203" style="position:absolute;left:1240;top:9793;height:283;width:3685;" coordorigin="3332,11725" coordsize="3681,283" o:gfxdata="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VN24zvAAAANw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3332;top:11725;height:283;width:397;" fillcolor="#FFFFFF" filled="t" stroked="t" coordsize="21600,21600" o:gfxdata="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wdoa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4295;top:11725;height:283;width:1304;" fillcolor="#FFFFFF" filled="t" stroked="t" coordsize="21600,21600" o:gfxdata="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O7wH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3728;top:11725;height:283;width:567;" fillcolor="#FFFFFF" filled="t" stroked="t" coordsize="21600,21600" o:gfxdata="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6JVh7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5597;top:11725;height:283;width:850;" fillcolor="#FFFFFF" filled="t" stroked="t" coordsize="21600,21600" o:gfxdata="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3DL8L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shape id="_x0000_s1026" o:spid="_x0000_s1026" o:spt="202" type="#_x0000_t202" style="position:absolute;left:6446;top:11725;height:283;width:567;" fillcolor="#FFFFFF" filled="t" stroked="t" coordsize="21600,21600" o:gfxdata="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Dxua74A&#10;AADc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0mm,0mm,0mm,0mm">
                                <w:txbxContent>
                                  <w:p>
                                    <w:pPr>
                                      <w:pStyle w:val="26"/>
                                      <w:spacing w:before="0" w:beforeAutospacing="0" w:after="0" w:afterAutospacing="0"/>
                                      <w:jc w:val="center"/>
                                    </w:pPr>
                                  </w:p>
                                </w:txbxContent>
                              </v:textbox>
                            </v:shape>
                          </v:group>
                        </v:group>
                        <v:line id="_x0000_s1026" o:spid="_x0000_s1026" o:spt="20" style="position:absolute;left:5299;top:9482;height:571;width:0;" filled="f" stroked="t" coordsize="21600,21600" o:gfxdata="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YAZqG8AAAA&#10;3AAAAA8AAAAAAAAAAQAgAAAAIgAAAGRycy9kb3ducmV2LnhtbFBLAQIUABQAAAAIAIdO4kAzLwWe&#10;OwAAADkAAAAQAAAAAAAAAAEAIAAAAAsBAABkcnMvc2hhcGV4bWwueG1sUEsFBgAAAAAGAAYAWwEA&#10;ALUDAAAAAA==&#10;">
                          <v:fill on="f" focussize="0,0"/>
                          <v:stroke weight="2.25pt" color="#000000" joinstyle="round"/>
                          <v:imagedata o:title=""/>
                          <o:lock v:ext="edit" aspectratio="f"/>
                        </v:line>
                        <v:line id="_x0000_s1026" o:spid="_x0000_s1026" o:spt="20" style="position:absolute;left:3033;top:9492;height:571;width:0;" filled="f" stroked="t" coordsize="21600,21600" o:gfxdata="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UzDOr4A&#10;AADcAAAADwAAAAAAAAABACAAAAAiAAAAZHJzL2Rvd25yZXYueG1sUEsBAhQAFAAAAAgAh07iQDMv&#10;BZ47AAAAOQAAABAAAAAAAAAAAQAgAAAADQEAAGRycy9zaGFwZXhtbC54bWxQSwUGAAAAAAYABgBb&#10;AQAAtwMAAAAA&#10;">
                          <v:fill on="f" focussize="0,0"/>
                          <v:stroke weight="2.25pt" color="#000000" joinstyle="round"/>
                          <v:imagedata o:title=""/>
                          <o:lock v:ext="edit" aspectratio="f"/>
                        </v:line>
                        <v:line id="_x0000_s1026" o:spid="_x0000_s1026" o:spt="20" style="position:absolute;left:6715;top:9482;height:571;width:0;" filled="f" stroked="t" coordsize="21600,21600" o:gfxdata="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5dTb4A&#10;AADcAAAADwAAAAAAAAABACAAAAAiAAAAZHJzL2Rvd25yZXYueG1sUEsBAhQAFAAAAAgAh07iQDMv&#10;BZ47AAAAOQAAABAAAAAAAAAAAQAgAAAADQEAAGRycy9zaGFwZXhtbC54bWxQSwUGAAAAAAYABgBb&#10;AQAAtwMAAAAA&#10;">
                          <v:fill on="f" focussize="0,0"/>
                          <v:stroke weight="2.25pt" color="#000000" joinstyle="round"/>
                          <v:imagedata o:title=""/>
                          <o:lock v:ext="edit" aspectratio="f"/>
                        </v:line>
                        <v:line id="_x0000_s1026" o:spid="_x0000_s1026" o:spt="20" style="position:absolute;left:6148;top:9482;height:571;width:0;" filled="f" stroked="t" coordsize="21600,21600" o:gfxdata="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S+Na/&#10;AAAA3AAAAA8AAAAAAAAAAQAgAAAAIgAAAGRycy9kb3ducmV2LnhtbFBLAQIUABQAAAAIAIdO4kAz&#10;LwWeOwAAADkAAAAQAAAAAAAAAAEAIAAAAA4BAABkcnMvc2hhcGV4bWwueG1sUEsFBgAAAAAGAAYA&#10;WwEAALgDAAAAAA==&#10;">
                          <v:fill on="f" focussize="0,0"/>
                          <v:stroke weight="2.25pt" color="#000000" joinstyle="round"/>
                          <v:imagedata o:title=""/>
                          <o:lock v:ext="edit" aspectratio="f"/>
                        </v:line>
                        <v:line id="_x0000_s1026" o:spid="_x0000_s1026" o:spt="20" style="position:absolute;left:3430;top:9492;height:571;width:0;" filled="f" stroked="t" coordsize="21600,21600" o:gfxdata="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k7YKK/&#10;AAAA3AAAAA8AAAAAAAAAAQAgAAAAIgAAAGRycy9kb3ducmV2LnhtbFBLAQIUABQAAAAIAIdO4kAz&#10;LwWeOwAAADkAAAAQAAAAAAAAAAEAIAAAAA4BAABkcnMvc2hhcGV4bWwueG1sUEsFBgAAAAAGAAYA&#10;WwEAALgDAAAAAA==&#10;">
                          <v:fill on="f" focussize="0,0"/>
                          <v:stroke weight="2.25pt" color="#000000" joinstyle="round"/>
                          <v:imagedata o:title=""/>
                          <o:lock v:ext="edit" aspectratio="f"/>
                        </v:line>
                        <v:line id="_x0000_s1026" o:spid="_x0000_s1026" o:spt="20" style="position:absolute;left:3996;top:9482;height:571;width:0;" filled="f" stroked="t" coordsize="21600,21600" o:gfxdata="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d8U5vQAA&#10;ANwAAAAPAAAAAAAAAAEAIAAAACIAAABkcnMvZG93bnJldi54bWxQSwECFAAUAAAACACHTuJAMy8F&#10;njsAAAA5AAAAEAAAAAAAAAABACAAAAAMAQAAZHJzL3NoYXBleG1sLnhtbFBLBQYAAAAABgAGAFsB&#10;AAC2AwAAAAA=&#10;">
                          <v:fill on="f" focussize="0,0"/>
                          <v:stroke weight="2.25pt" color="#000000" joinstyle="round"/>
                          <v:imagedata o:title=""/>
                          <o:lock v:ext="edit" aspectratio="f"/>
                        </v:line>
                      </v:group>
                    </v:group>
                  </v:group>
                </v:group>
              </v:group>
            </w:pict>
          </mc:Fallback>
        </mc:AlternateContent>
      </w:r>
      <w:r>
        <w:rPr>
          <w:sz w:val="24"/>
          <w:lang w:eastAsia="ru-RU"/>
        </w:rPr>
        <mc:AlternateContent>
          <mc:Choice Requires="wps">
            <w:drawing>
              <wp:anchor distT="0" distB="0" distL="114300" distR="114300" simplePos="0" relativeHeight="251657216" behindDoc="0" locked="0" layoutInCell="1" allowOverlap="1">
                <wp:simplePos x="0" y="0"/>
                <wp:positionH relativeFrom="column">
                  <wp:posOffset>-142240</wp:posOffset>
                </wp:positionH>
                <wp:positionV relativeFrom="paragraph">
                  <wp:posOffset>14605</wp:posOffset>
                </wp:positionV>
                <wp:extent cx="6276340" cy="5457190"/>
                <wp:effectExtent l="4445" t="4445" r="5715" b="5715"/>
                <wp:wrapNone/>
                <wp:docPr id="441" name="Текстовое поле 441"/>
                <wp:cNvGraphicFramePr/>
                <a:graphic xmlns:a="http://schemas.openxmlformats.org/drawingml/2006/main">
                  <a:graphicData uri="http://schemas.microsoft.com/office/word/2010/wordprocessingShape">
                    <wps:wsp>
                      <wps:cNvSpPr txBox="1"/>
                      <wps:spPr>
                        <a:xfrm>
                          <a:off x="0" y="0"/>
                          <a:ext cx="6276340" cy="545719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jc w:val="center"/>
                            </w:pPr>
                            <w:r>
                              <w:t>Согласовано:</w:t>
                            </w:r>
                          </w:p>
                          <w:p>
                            <w:pPr>
                              <w:jc w:val="center"/>
                            </w:pPr>
                          </w:p>
                          <w:p>
                            <w:pPr>
                              <w:jc w:val="center"/>
                            </w:pPr>
                            <w:r>
                              <w:t>Исполнительный  директор</w:t>
                            </w:r>
                          </w:p>
                          <w:p>
                            <w:pPr>
                              <w:jc w:val="center"/>
                              <w:rPr>
                                <w:lang w:val="ru-RU"/>
                              </w:rPr>
                            </w:pPr>
                            <w:r>
                              <w:t>О</w:t>
                            </w:r>
                            <w:r>
                              <w:rPr>
                                <w:lang w:val="ru-RU"/>
                              </w:rPr>
                              <w:t>ХХХХХХХХХХХХХХХХХХХХХХХ</w:t>
                            </w:r>
                          </w:p>
                          <w:p>
                            <w:pPr>
                              <w:jc w:val="center"/>
                              <w:rPr>
                                <w:u w:val="single"/>
                              </w:rPr>
                            </w:pPr>
                            <w:r>
                              <w:rPr>
                                <w:u w:val="single"/>
                              </w:rPr>
                              <w:t xml:space="preserve">/ </w:t>
                            </w:r>
                            <w:r>
                              <w:rPr>
                                <w:u w:val="single"/>
                                <w:lang w:val="ru-RU"/>
                              </w:rPr>
                              <w:t>ХХХХХХХХХХХХХХХХХ</w:t>
                            </w:r>
                            <w:r>
                              <w:rPr>
                                <w:u w:val="single"/>
                              </w:rPr>
                              <w:t xml:space="preserve">/                 </w:t>
                            </w:r>
                            <w:r>
                              <w:rPr>
                                <w:u w:val="single"/>
                                <w:lang w:val="ru-RU"/>
                              </w:rPr>
                              <w:t xml:space="preserve">                                   </w:t>
                            </w:r>
                            <w:r>
                              <w:rPr>
                                <w:rFonts w:hint="default"/>
                                <w:u w:val="single"/>
                                <w:lang w:val="ru-RU"/>
                              </w:rPr>
                              <w:t>«</w:t>
                            </w:r>
                            <w:r>
                              <w:rPr>
                                <w:u w:val="single"/>
                                <w:lang w:val="ru-RU"/>
                              </w:rPr>
                              <w:t xml:space="preserve">     </w:t>
                            </w:r>
                            <w:r>
                              <w:rPr>
                                <w:rFonts w:hint="default"/>
                                <w:u w:val="single"/>
                                <w:lang w:val="ru-RU"/>
                              </w:rPr>
                              <w:t>»</w:t>
                            </w:r>
                            <w:r>
                              <w:rPr>
                                <w:u w:val="single"/>
                                <w:lang w:val="ru-RU"/>
                              </w:rPr>
                              <w:t xml:space="preserve">                               </w:t>
                            </w:r>
                            <w:r>
                              <w:rPr>
                                <w:u w:val="single"/>
                              </w:rPr>
                              <w:t xml:space="preserve"> 2020 г.</w:t>
                            </w:r>
                          </w:p>
                          <w:p>
                            <w:pPr>
                              <w:jc w:val="center"/>
                            </w:pPr>
                          </w:p>
                          <w:p>
                            <w:pPr>
                              <w:jc w:val="center"/>
                            </w:pPr>
                            <w:r>
                              <w:rPr>
                                <w:b/>
                                <w:bCs/>
                              </w:rPr>
                              <w:t xml:space="preserve">Представители Заказчика </w:t>
                            </w:r>
                            <w:r>
                              <w:rPr>
                                <w:b/>
                                <w:bCs/>
                                <w:lang w:val="ru-RU"/>
                              </w:rPr>
                              <w:t>ХХХХХХХХХХХХХХХ</w:t>
                            </w:r>
                          </w:p>
                          <w:p>
                            <w:pPr>
                              <w:jc w:val="center"/>
                            </w:pPr>
                          </w:p>
                          <w:p>
                            <w:pPr>
                              <w:jc w:val="both"/>
                              <w:rPr>
                                <w:u w:val="single"/>
                              </w:rPr>
                            </w:pPr>
                            <w:r>
                              <w:rPr>
                                <w:lang w:val="ru-RU"/>
                              </w:rPr>
                              <w:t xml:space="preserve">                       </w:t>
                            </w:r>
                            <w:r>
                              <w:t xml:space="preserve">Начальник ОТН </w:t>
                            </w:r>
                            <w:r>
                              <w:rPr>
                                <w:lang w:val="ru-RU"/>
                              </w:rPr>
                              <w:t xml:space="preserve">   </w:t>
                            </w:r>
                            <w:r>
                              <w:rPr>
                                <w:u w:val="single"/>
                                <w:lang w:val="ru-RU"/>
                              </w:rPr>
                              <w:t xml:space="preserve">                            </w:t>
                            </w:r>
                            <w:r>
                              <w:rPr>
                                <w:u w:val="single"/>
                              </w:rPr>
                              <w:t xml:space="preserve">           </w:t>
                            </w:r>
                            <w:r>
                              <w:rPr>
                                <w:u w:val="single"/>
                                <w:lang w:val="ru-RU"/>
                              </w:rPr>
                              <w:t>ХХХХХХХХХХХХХХ</w:t>
                            </w:r>
                            <w:r>
                              <w:rPr>
                                <w:u w:val="single"/>
                              </w:rPr>
                              <w:t xml:space="preserve">       </w:t>
                            </w:r>
                            <w:r>
                              <w:rPr>
                                <w:u w:val="single"/>
                                <w:lang w:val="ru-RU"/>
                              </w:rPr>
                              <w:t xml:space="preserve">   </w:t>
                            </w:r>
                            <w:r>
                              <w:rPr>
                                <w:u w:val="single"/>
                              </w:rPr>
                              <w:t xml:space="preserve">  2020 г.</w:t>
                            </w:r>
                          </w:p>
                          <w:p>
                            <w:pPr>
                              <w:jc w:val="center"/>
                              <w:rPr>
                                <w:u w:val="single"/>
                              </w:rPr>
                            </w:pPr>
                          </w:p>
                          <w:p>
                            <w:pPr>
                              <w:jc w:val="both"/>
                              <w:rPr>
                                <w:u w:val="single"/>
                              </w:rPr>
                            </w:pPr>
                            <w:r>
                              <w:rPr>
                                <w:lang w:val="ru-RU"/>
                              </w:rPr>
                              <w:t xml:space="preserve">                       </w:t>
                            </w:r>
                            <w:r>
                              <w:t>Начальник ПТО</w:t>
                            </w:r>
                            <w:r>
                              <w:rPr>
                                <w:u w:val="single"/>
                                <w:lang w:val="ru-RU"/>
                              </w:rPr>
                              <w:t xml:space="preserve">                            </w:t>
                            </w:r>
                            <w:r>
                              <w:rPr>
                                <w:u w:val="single"/>
                              </w:rPr>
                              <w:t xml:space="preserve">           </w:t>
                            </w:r>
                            <w:r>
                              <w:rPr>
                                <w:u w:val="single"/>
                                <w:lang w:val="ru-RU"/>
                              </w:rPr>
                              <w:t>ХХХХХХХХХХХХХХХХХХХХХ</w:t>
                            </w:r>
                            <w:r>
                              <w:rPr>
                                <w:u w:val="single"/>
                              </w:rPr>
                              <w:t xml:space="preserve">        </w:t>
                            </w:r>
                            <w:r>
                              <w:rPr>
                                <w:u w:val="single"/>
                                <w:lang w:val="ru-RU"/>
                              </w:rPr>
                              <w:t xml:space="preserve">      </w:t>
                            </w:r>
                            <w:r>
                              <w:rPr>
                                <w:u w:val="single"/>
                              </w:rPr>
                              <w:t xml:space="preserve"> 2020 г.</w:t>
                            </w:r>
                          </w:p>
                          <w:p>
                            <w:pPr>
                              <w:jc w:val="center"/>
                              <w:rPr>
                                <w:u w:val="single"/>
                              </w:rPr>
                            </w:pPr>
                          </w:p>
                          <w:p>
                            <w:pPr>
                              <w:jc w:val="both"/>
                              <w:rPr>
                                <w:u w:val="single"/>
                              </w:rPr>
                            </w:pPr>
                            <w:r>
                              <w:rPr>
                                <w:lang w:val="ru-RU"/>
                              </w:rPr>
                              <w:t xml:space="preserve">                     </w:t>
                            </w:r>
                            <w:r>
                              <w:t xml:space="preserve">Главный механик АКМ </w:t>
                            </w:r>
                            <w:r>
                              <w:rPr>
                                <w:u w:val="single"/>
                                <w:lang w:val="ru-RU"/>
                              </w:rPr>
                              <w:t xml:space="preserve">                         ХХХХХХХХХХХХХХХХХХХХ</w:t>
                            </w:r>
                            <w:r>
                              <w:rPr>
                                <w:u w:val="single"/>
                              </w:rPr>
                              <w:t xml:space="preserve">             </w:t>
                            </w:r>
                            <w:r>
                              <w:rPr>
                                <w:u w:val="single"/>
                                <w:lang w:val="ru-RU"/>
                              </w:rPr>
                              <w:t xml:space="preserve">     </w:t>
                            </w:r>
                            <w:r>
                              <w:rPr>
                                <w:u w:val="single"/>
                              </w:rPr>
                              <w:t xml:space="preserve"> 2020 г.</w:t>
                            </w:r>
                          </w:p>
                          <w:p>
                            <w:pPr>
                              <w:jc w:val="both"/>
                              <w:rPr>
                                <w:u w:val="single"/>
                              </w:rPr>
                            </w:pPr>
                          </w:p>
                          <w:p>
                            <w:pPr>
                              <w:jc w:val="both"/>
                              <w:rPr>
                                <w:u w:val="single"/>
                              </w:rPr>
                            </w:pPr>
                            <w:r>
                              <w:rPr>
                                <w:u w:val="single"/>
                                <w:lang w:val="ru-RU"/>
                              </w:rPr>
                              <w:t xml:space="preserve"> </w:t>
                            </w:r>
                            <w:r>
                              <w:rPr>
                                <w:lang w:val="ru-RU"/>
                              </w:rPr>
                              <w:t xml:space="preserve">                   </w:t>
                            </w:r>
                            <w:r>
                              <w:rPr>
                                <w:u w:val="single"/>
                              </w:rPr>
                              <w:t>Инженер ОТН____</w:t>
                            </w:r>
                            <w:r>
                              <w:rPr>
                                <w:u w:val="single"/>
                                <w:lang w:val="ru-RU"/>
                              </w:rPr>
                              <w:t xml:space="preserve">                            ХХХХХХХХХХХХХХХХХХХХХ</w:t>
                            </w:r>
                            <w:r>
                              <w:rPr>
                                <w:u w:val="single"/>
                              </w:rPr>
                              <w:t xml:space="preserve">  </w:t>
                            </w:r>
                            <w:r>
                              <w:rPr>
                                <w:u w:val="single"/>
                                <w:lang w:val="ru-RU"/>
                              </w:rPr>
                              <w:t xml:space="preserve">         </w:t>
                            </w:r>
                            <w:r>
                              <w:rPr>
                                <w:u w:val="single"/>
                              </w:rPr>
                              <w:t xml:space="preserve">   2020 г.</w:t>
                            </w:r>
                          </w:p>
                          <w:p>
                            <w:pPr>
                              <w:rPr>
                                <w:u w:val="single"/>
                              </w:rPr>
                            </w:pPr>
                          </w:p>
                          <w:p>
                            <w:pPr>
                              <w:jc w:val="center"/>
                            </w:pPr>
                          </w:p>
                          <w:p>
                            <w:pPr>
                              <w:jc w:val="center"/>
                            </w:pPr>
                          </w:p>
                          <w:p>
                            <w:pPr>
                              <w:jc w:val="center"/>
                            </w:pPr>
                          </w:p>
                          <w:p>
                            <w:pPr>
                              <w:jc w:val="center"/>
                            </w:pPr>
                          </w:p>
                          <w:p>
                            <w:pPr>
                              <w:jc w:val="center"/>
                            </w:pPr>
                          </w:p>
                          <w:p>
                            <w:pPr>
                              <w:jc w:val="center"/>
                            </w:pPr>
                          </w:p>
                          <w:p>
                            <w:pPr>
                              <w:jc w:val="center"/>
                            </w:pPr>
                          </w:p>
                        </w:txbxContent>
                      </wps:txbx>
                      <wps:bodyPr/>
                    </wps:wsp>
                  </a:graphicData>
                </a:graphic>
              </wp:anchor>
            </w:drawing>
          </mc:Choice>
          <mc:Fallback>
            <w:pict>
              <v:shape id="_x0000_s1026" o:spid="_x0000_s1026" o:spt="202" type="#_x0000_t202" style="position:absolute;left:0pt;margin-left:-11.2pt;margin-top:1.15pt;height:429.7pt;width:494.2pt;z-index:251657216;mso-width-relative:page;mso-height-relative:page;" fillcolor="#FFFFFF" filled="t" stroked="t" coordsize="21600,21600" o:gfxdata="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A00IpHYAAAACQEAAA8AAAAAAAAAAQAgAAAAIgAAAGRycy9kb3ducmV2&#10;LnhtbFBLAQIUABQAAAAIAIdO4kAUr672/AEAAPMDAAAOAAAAAAAAAAEAIAAAACcBAABkcnMvZTJv&#10;RG9jLnhtbFBLBQYAAAAABgAGAFkBAACVBQAAAAA=&#10;">
                <v:fill on="t" focussize="0,0"/>
                <v:stroke color="#FFFFFF" joinstyle="miter"/>
                <v:imagedata o:title=""/>
                <o:lock v:ext="edit" aspectratio="f"/>
                <v:textbox>
                  <w:txbxContent>
                    <w:p>
                      <w:pPr>
                        <w:jc w:val="center"/>
                      </w:pPr>
                      <w:r>
                        <w:t>Согласовано:</w:t>
                      </w:r>
                    </w:p>
                    <w:p>
                      <w:pPr>
                        <w:jc w:val="center"/>
                      </w:pPr>
                    </w:p>
                    <w:p>
                      <w:pPr>
                        <w:jc w:val="center"/>
                      </w:pPr>
                      <w:r>
                        <w:t>Исполнительный  директор</w:t>
                      </w:r>
                    </w:p>
                    <w:p>
                      <w:pPr>
                        <w:jc w:val="center"/>
                        <w:rPr>
                          <w:lang w:val="ru-RU"/>
                        </w:rPr>
                      </w:pPr>
                      <w:r>
                        <w:t>О</w:t>
                      </w:r>
                      <w:r>
                        <w:rPr>
                          <w:lang w:val="ru-RU"/>
                        </w:rPr>
                        <w:t>ХХХХХХХХХХХХХХХХХХХХХХХ</w:t>
                      </w:r>
                    </w:p>
                    <w:p>
                      <w:pPr>
                        <w:jc w:val="center"/>
                        <w:rPr>
                          <w:u w:val="single"/>
                        </w:rPr>
                      </w:pPr>
                      <w:r>
                        <w:rPr>
                          <w:u w:val="single"/>
                        </w:rPr>
                        <w:t xml:space="preserve">/ </w:t>
                      </w:r>
                      <w:r>
                        <w:rPr>
                          <w:u w:val="single"/>
                          <w:lang w:val="ru-RU"/>
                        </w:rPr>
                        <w:t>ХХХХХХХХХХХХХХХХХ</w:t>
                      </w:r>
                      <w:r>
                        <w:rPr>
                          <w:u w:val="single"/>
                        </w:rPr>
                        <w:t xml:space="preserve">/                 </w:t>
                      </w:r>
                      <w:r>
                        <w:rPr>
                          <w:u w:val="single"/>
                          <w:lang w:val="ru-RU"/>
                        </w:rPr>
                        <w:t xml:space="preserve">                                   </w:t>
                      </w:r>
                      <w:r>
                        <w:rPr>
                          <w:rFonts w:hint="default"/>
                          <w:u w:val="single"/>
                          <w:lang w:val="ru-RU"/>
                        </w:rPr>
                        <w:t>«</w:t>
                      </w:r>
                      <w:r>
                        <w:rPr>
                          <w:u w:val="single"/>
                          <w:lang w:val="ru-RU"/>
                        </w:rPr>
                        <w:t xml:space="preserve">     </w:t>
                      </w:r>
                      <w:r>
                        <w:rPr>
                          <w:rFonts w:hint="default"/>
                          <w:u w:val="single"/>
                          <w:lang w:val="ru-RU"/>
                        </w:rPr>
                        <w:t>»</w:t>
                      </w:r>
                      <w:r>
                        <w:rPr>
                          <w:u w:val="single"/>
                          <w:lang w:val="ru-RU"/>
                        </w:rPr>
                        <w:t xml:space="preserve">                               </w:t>
                      </w:r>
                      <w:r>
                        <w:rPr>
                          <w:u w:val="single"/>
                        </w:rPr>
                        <w:t xml:space="preserve"> 2020 г.</w:t>
                      </w:r>
                    </w:p>
                    <w:p>
                      <w:pPr>
                        <w:jc w:val="center"/>
                      </w:pPr>
                    </w:p>
                    <w:p>
                      <w:pPr>
                        <w:jc w:val="center"/>
                      </w:pPr>
                      <w:r>
                        <w:rPr>
                          <w:b/>
                          <w:bCs/>
                        </w:rPr>
                        <w:t xml:space="preserve">Представители Заказчика </w:t>
                      </w:r>
                      <w:r>
                        <w:rPr>
                          <w:b/>
                          <w:bCs/>
                          <w:lang w:val="ru-RU"/>
                        </w:rPr>
                        <w:t>ХХХХХХХХХХХХХХХ</w:t>
                      </w:r>
                    </w:p>
                    <w:p>
                      <w:pPr>
                        <w:jc w:val="center"/>
                      </w:pPr>
                    </w:p>
                    <w:p>
                      <w:pPr>
                        <w:jc w:val="both"/>
                        <w:rPr>
                          <w:u w:val="single"/>
                        </w:rPr>
                      </w:pPr>
                      <w:r>
                        <w:rPr>
                          <w:lang w:val="ru-RU"/>
                        </w:rPr>
                        <w:t xml:space="preserve">                       </w:t>
                      </w:r>
                      <w:r>
                        <w:t xml:space="preserve">Начальник ОТН </w:t>
                      </w:r>
                      <w:r>
                        <w:rPr>
                          <w:lang w:val="ru-RU"/>
                        </w:rPr>
                        <w:t xml:space="preserve">   </w:t>
                      </w:r>
                      <w:r>
                        <w:rPr>
                          <w:u w:val="single"/>
                          <w:lang w:val="ru-RU"/>
                        </w:rPr>
                        <w:t xml:space="preserve">                            </w:t>
                      </w:r>
                      <w:r>
                        <w:rPr>
                          <w:u w:val="single"/>
                        </w:rPr>
                        <w:t xml:space="preserve">           </w:t>
                      </w:r>
                      <w:r>
                        <w:rPr>
                          <w:u w:val="single"/>
                          <w:lang w:val="ru-RU"/>
                        </w:rPr>
                        <w:t>ХХХХХХХХХХХХХХ</w:t>
                      </w:r>
                      <w:r>
                        <w:rPr>
                          <w:u w:val="single"/>
                        </w:rPr>
                        <w:t xml:space="preserve">       </w:t>
                      </w:r>
                      <w:r>
                        <w:rPr>
                          <w:u w:val="single"/>
                          <w:lang w:val="ru-RU"/>
                        </w:rPr>
                        <w:t xml:space="preserve">   </w:t>
                      </w:r>
                      <w:r>
                        <w:rPr>
                          <w:u w:val="single"/>
                        </w:rPr>
                        <w:t xml:space="preserve">  2020 г.</w:t>
                      </w:r>
                    </w:p>
                    <w:p>
                      <w:pPr>
                        <w:jc w:val="center"/>
                        <w:rPr>
                          <w:u w:val="single"/>
                        </w:rPr>
                      </w:pPr>
                    </w:p>
                    <w:p>
                      <w:pPr>
                        <w:jc w:val="both"/>
                        <w:rPr>
                          <w:u w:val="single"/>
                        </w:rPr>
                      </w:pPr>
                      <w:r>
                        <w:rPr>
                          <w:lang w:val="ru-RU"/>
                        </w:rPr>
                        <w:t xml:space="preserve">                       </w:t>
                      </w:r>
                      <w:r>
                        <w:t>Начальник ПТО</w:t>
                      </w:r>
                      <w:r>
                        <w:rPr>
                          <w:u w:val="single"/>
                          <w:lang w:val="ru-RU"/>
                        </w:rPr>
                        <w:t xml:space="preserve">                            </w:t>
                      </w:r>
                      <w:r>
                        <w:rPr>
                          <w:u w:val="single"/>
                        </w:rPr>
                        <w:t xml:space="preserve">           </w:t>
                      </w:r>
                      <w:r>
                        <w:rPr>
                          <w:u w:val="single"/>
                          <w:lang w:val="ru-RU"/>
                        </w:rPr>
                        <w:t>ХХХХХХХХХХХХХХХХХХХХХ</w:t>
                      </w:r>
                      <w:r>
                        <w:rPr>
                          <w:u w:val="single"/>
                        </w:rPr>
                        <w:t xml:space="preserve">        </w:t>
                      </w:r>
                      <w:r>
                        <w:rPr>
                          <w:u w:val="single"/>
                          <w:lang w:val="ru-RU"/>
                        </w:rPr>
                        <w:t xml:space="preserve">      </w:t>
                      </w:r>
                      <w:r>
                        <w:rPr>
                          <w:u w:val="single"/>
                        </w:rPr>
                        <w:t xml:space="preserve"> 2020 г.</w:t>
                      </w:r>
                    </w:p>
                    <w:p>
                      <w:pPr>
                        <w:jc w:val="center"/>
                        <w:rPr>
                          <w:u w:val="single"/>
                        </w:rPr>
                      </w:pPr>
                    </w:p>
                    <w:p>
                      <w:pPr>
                        <w:jc w:val="both"/>
                        <w:rPr>
                          <w:u w:val="single"/>
                        </w:rPr>
                      </w:pPr>
                      <w:r>
                        <w:rPr>
                          <w:lang w:val="ru-RU"/>
                        </w:rPr>
                        <w:t xml:space="preserve">                     </w:t>
                      </w:r>
                      <w:r>
                        <w:t xml:space="preserve">Главный механик АКМ </w:t>
                      </w:r>
                      <w:r>
                        <w:rPr>
                          <w:u w:val="single"/>
                          <w:lang w:val="ru-RU"/>
                        </w:rPr>
                        <w:t xml:space="preserve">                         ХХХХХХХХХХХХХХХХХХХХ</w:t>
                      </w:r>
                      <w:r>
                        <w:rPr>
                          <w:u w:val="single"/>
                        </w:rPr>
                        <w:t xml:space="preserve">             </w:t>
                      </w:r>
                      <w:r>
                        <w:rPr>
                          <w:u w:val="single"/>
                          <w:lang w:val="ru-RU"/>
                        </w:rPr>
                        <w:t xml:space="preserve">     </w:t>
                      </w:r>
                      <w:r>
                        <w:rPr>
                          <w:u w:val="single"/>
                        </w:rPr>
                        <w:t xml:space="preserve"> 2020 г.</w:t>
                      </w:r>
                    </w:p>
                    <w:p>
                      <w:pPr>
                        <w:jc w:val="both"/>
                        <w:rPr>
                          <w:u w:val="single"/>
                        </w:rPr>
                      </w:pPr>
                    </w:p>
                    <w:p>
                      <w:pPr>
                        <w:jc w:val="both"/>
                        <w:rPr>
                          <w:u w:val="single"/>
                        </w:rPr>
                      </w:pPr>
                      <w:r>
                        <w:rPr>
                          <w:u w:val="single"/>
                          <w:lang w:val="ru-RU"/>
                        </w:rPr>
                        <w:t xml:space="preserve"> </w:t>
                      </w:r>
                      <w:r>
                        <w:rPr>
                          <w:lang w:val="ru-RU"/>
                        </w:rPr>
                        <w:t xml:space="preserve">                   </w:t>
                      </w:r>
                      <w:r>
                        <w:rPr>
                          <w:u w:val="single"/>
                        </w:rPr>
                        <w:t>Инженер ОТН____</w:t>
                      </w:r>
                      <w:r>
                        <w:rPr>
                          <w:u w:val="single"/>
                          <w:lang w:val="ru-RU"/>
                        </w:rPr>
                        <w:t xml:space="preserve">                            ХХХХХХХХХХХХХХХХХХХХХ</w:t>
                      </w:r>
                      <w:r>
                        <w:rPr>
                          <w:u w:val="single"/>
                        </w:rPr>
                        <w:t xml:space="preserve">  </w:t>
                      </w:r>
                      <w:r>
                        <w:rPr>
                          <w:u w:val="single"/>
                          <w:lang w:val="ru-RU"/>
                        </w:rPr>
                        <w:t xml:space="preserve">         </w:t>
                      </w:r>
                      <w:r>
                        <w:rPr>
                          <w:u w:val="single"/>
                        </w:rPr>
                        <w:t xml:space="preserve">   2020 г.</w:t>
                      </w:r>
                    </w:p>
                    <w:p>
                      <w:pPr>
                        <w:rPr>
                          <w:u w:val="single"/>
                        </w:rPr>
                      </w:pPr>
                    </w:p>
                    <w:p>
                      <w:pPr>
                        <w:jc w:val="center"/>
                      </w:pPr>
                    </w:p>
                    <w:p>
                      <w:pPr>
                        <w:jc w:val="center"/>
                      </w:pPr>
                    </w:p>
                    <w:p>
                      <w:pPr>
                        <w:jc w:val="center"/>
                      </w:pPr>
                    </w:p>
                    <w:p>
                      <w:pPr>
                        <w:jc w:val="center"/>
                      </w:pPr>
                    </w:p>
                    <w:p>
                      <w:pPr>
                        <w:jc w:val="center"/>
                      </w:pPr>
                    </w:p>
                    <w:p>
                      <w:pPr>
                        <w:jc w:val="center"/>
                      </w:pPr>
                    </w:p>
                    <w:p>
                      <w:pPr>
                        <w:jc w:val="center"/>
                      </w:pPr>
                    </w:p>
                  </w:txbxContent>
                </v:textbox>
              </v:shape>
            </w:pict>
          </mc:Fallback>
        </mc:AlternateContent>
      </w:r>
    </w:p>
    <w:p>
      <w:pPr>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pStyle w:val="17"/>
        <w:tabs>
          <w:tab w:val="right" w:leader="dot" w:pos="9146"/>
        </w:tabs>
        <w:rPr>
          <w:rFonts w:ascii="Times New Roman" w:hAnsi="Times New Roman" w:cs="Times New Roman"/>
          <w:b/>
          <w:bCs/>
        </w:rPr>
      </w:pPr>
    </w:p>
    <w:p>
      <w:pPr>
        <w:rPr>
          <w:rFonts w:ascii="Times New Roman" w:hAnsi="Times New Roman" w:cs="Times New Roman"/>
          <w:b/>
          <w:bCs/>
        </w:rPr>
      </w:pPr>
    </w:p>
    <w:p>
      <w:pPr>
        <w:pStyle w:val="68"/>
        <w:jc w:val="center"/>
        <w:sectPr>
          <w:footerReference r:id="rId9" w:type="default"/>
          <w:pgSz w:w="11906" w:h="16838"/>
          <w:pgMar w:top="1440" w:right="626" w:bottom="1202" w:left="1440" w:header="851" w:footer="992" w:gutter="0"/>
          <w:pgBorders>
            <w:top w:val="none" w:color="0070C0" w:sz="0" w:space="1"/>
            <w:left w:val="none" w:color="0070C0" w:sz="0" w:space="4"/>
            <w:bottom w:val="none" w:color="0070C0" w:sz="0" w:space="6"/>
            <w:right w:val="none" w:color="0070C0" w:sz="0" w:space="4"/>
          </w:pgBorders>
          <w:cols w:space="0" w:num="1"/>
          <w:docGrid w:type="lines" w:linePitch="312" w:charSpace="0"/>
        </w:sectPr>
      </w:pPr>
      <w:bookmarkStart w:id="6" w:name="_Toc21896"/>
      <w:bookmarkStart w:id="7" w:name="_Toc5757"/>
      <w:bookmarkStart w:id="8" w:name="_Toc41638637"/>
      <w:bookmarkStart w:id="9" w:name="_Toc3707"/>
      <w:bookmarkStart w:id="10" w:name="_Toc55289050"/>
      <w:bookmarkStart w:id="11" w:name="_Toc41463989"/>
      <w:bookmarkStart w:id="12" w:name="_Toc39046085"/>
      <w:bookmarkStart w:id="13" w:name="_Toc6325"/>
    </w:p>
    <w:p>
      <w:pPr>
        <w:pStyle w:val="68"/>
        <w:jc w:val="center"/>
      </w:pPr>
      <w:bookmarkStart w:id="14" w:name="_Toc12616"/>
      <w:bookmarkStart w:id="15" w:name="_Toc7035"/>
      <w:bookmarkStart w:id="16" w:name="_Toc18762"/>
      <w:r>
        <mc:AlternateContent>
          <mc:Choice Requires="wps">
            <w:drawing>
              <wp:anchor distT="0" distB="0" distL="114300" distR="114300" simplePos="0" relativeHeight="251661312" behindDoc="0" locked="0" layoutInCell="1" allowOverlap="1">
                <wp:simplePos x="0" y="0"/>
                <wp:positionH relativeFrom="column">
                  <wp:posOffset>-361950</wp:posOffset>
                </wp:positionH>
                <wp:positionV relativeFrom="paragraph">
                  <wp:posOffset>-10245090</wp:posOffset>
                </wp:positionV>
                <wp:extent cx="6697980" cy="8890"/>
                <wp:effectExtent l="0" t="13970" r="7620" b="15240"/>
                <wp:wrapNone/>
                <wp:docPr id="443" name="Line 23"/>
                <wp:cNvGraphicFramePr/>
                <a:graphic xmlns:a="http://schemas.openxmlformats.org/drawingml/2006/main">
                  <a:graphicData uri="http://schemas.microsoft.com/office/word/2010/wordprocessingShape">
                    <wps:wsp>
                      <wps:cNvCnPr>
                        <a:cxnSpLocks noChangeShapeType="1"/>
                      </wps:cNvCnPr>
                      <wps:spPr bwMode="auto">
                        <a:xfrm>
                          <a:off x="668020" y="174625"/>
                          <a:ext cx="6697980" cy="8890"/>
                        </a:xfrm>
                        <a:prstGeom prst="line">
                          <a:avLst/>
                        </a:prstGeom>
                        <a:noFill/>
                        <a:ln w="28575">
                          <a:solidFill>
                            <a:srgbClr val="000000"/>
                          </a:solidFill>
                          <a:round/>
                        </a:ln>
                        <a:effectLst/>
                      </wps:spPr>
                      <wps:bodyPr/>
                    </wps:wsp>
                  </a:graphicData>
                </a:graphic>
              </wp:anchor>
            </w:drawing>
          </mc:Choice>
          <mc:Fallback>
            <w:pict>
              <v:line id="Line 23" o:spid="_x0000_s1026" o:spt="20" style="position:absolute;left:0pt;margin-left:-28.5pt;margin-top:-806.7pt;height:0.7pt;width:527.4pt;z-index:251661312;mso-width-relative:page;mso-height-relative:page;" filled="f" stroked="t" coordsize="21600,21600" o:gfxdata="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jHNDU3AAAAA8BAAAPAAAAAAAAAAEAIAAAACIAAABkcnMv&#10;ZG93bnJldi54bWxQSwECFAAUAAAACACHTuJAIgeqfMYBAABwAwAADgAAAAAAAAABACAAAAArAQAA&#10;ZHJzL2Uyb0RvYy54bWxQSwUGAAAAAAYABgBZAQAAYwUAAAAA&#10;">
                <v:fill on="f" focussize="0,0"/>
                <v:stroke weight="2.25pt" color="#000000" joinstyle="round"/>
                <v:imagedata o:title=""/>
                <o:lock v:ext="edit" aspectratio="f"/>
              </v:line>
            </w:pict>
          </mc:Fallback>
        </mc:AlternateContent>
      </w:r>
      <w:r>
        <w:t>Листы ознакомления с проектом производства работ</w:t>
      </w:r>
      <w:bookmarkEnd w:id="6"/>
      <w:bookmarkEnd w:id="7"/>
      <w:bookmarkEnd w:id="14"/>
      <w:bookmarkEnd w:id="15"/>
      <w:bookmarkEnd w:id="16"/>
    </w:p>
    <w:p>
      <w:pPr>
        <w:shd w:val="clear" w:color="000000" w:fill="FFFFFF"/>
        <w:rPr>
          <w:sz w:val="28"/>
          <w:szCs w:val="28"/>
        </w:rPr>
      </w:pPr>
    </w:p>
    <w:tbl>
      <w:tblPr>
        <w:tblStyle w:val="34"/>
        <w:tblW w:w="10065" w:type="dxa"/>
        <w:jc w:val="center"/>
        <w:tblInd w:w="0" w:type="dxa"/>
        <w:tblLayout w:type="fixed"/>
        <w:tblCellMar>
          <w:top w:w="0" w:type="dxa"/>
          <w:left w:w="40" w:type="dxa"/>
          <w:bottom w:w="0" w:type="dxa"/>
          <w:right w:w="40" w:type="dxa"/>
        </w:tblCellMar>
      </w:tblPr>
      <w:tblGrid>
        <w:gridCol w:w="670"/>
        <w:gridCol w:w="2232"/>
        <w:gridCol w:w="1800"/>
        <w:gridCol w:w="1390"/>
        <w:gridCol w:w="1231"/>
        <w:gridCol w:w="2742"/>
      </w:tblGrid>
      <w:tr>
        <w:tblPrEx>
          <w:tblLayout w:type="fixed"/>
          <w:tblCellMar>
            <w:top w:w="0" w:type="dxa"/>
            <w:left w:w="40" w:type="dxa"/>
            <w:bottom w:w="0" w:type="dxa"/>
            <w:right w:w="40" w:type="dxa"/>
          </w:tblCellMar>
        </w:tblPrEx>
        <w:trPr>
          <w:trHeight w:val="655"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jc w:val="center"/>
              <w:rPr>
                <w:rFonts w:ascii="Times New Roman" w:hAnsi="Times New Roman" w:cs="Times New Roman"/>
                <w:sz w:val="28"/>
                <w:szCs w:val="28"/>
              </w:rPr>
            </w:pPr>
            <w:r>
              <w:rPr>
                <w:rFonts w:ascii="Times New Roman" w:hAnsi="Times New Roman" w:cs="Times New Roman"/>
                <w:sz w:val="28"/>
                <w:szCs w:val="28"/>
              </w:rPr>
              <w:t>№</w:t>
            </w:r>
          </w:p>
          <w:p>
            <w:pPr>
              <w:shd w:val="clear" w:color="000000" w:fill="FFFFFF"/>
              <w:spacing w:after="0"/>
              <w:jc w:val="center"/>
              <w:rPr>
                <w:rFonts w:ascii="Times New Roman" w:hAnsi="Times New Roman" w:cs="Times New Roman"/>
                <w:sz w:val="28"/>
                <w:szCs w:val="28"/>
              </w:rPr>
            </w:pPr>
            <w:r>
              <w:rPr>
                <w:rFonts w:ascii="Times New Roman" w:hAnsi="Times New Roman" w:cs="Times New Roman"/>
                <w:sz w:val="28"/>
                <w:szCs w:val="28"/>
              </w:rPr>
              <w:t>п/п</w:t>
            </w:r>
          </w:p>
        </w:tc>
        <w:tc>
          <w:tcPr>
            <w:tcW w:w="2232" w:type="dxa"/>
            <w:tcBorders>
              <w:top w:val="single" w:color="000000" w:sz="6" w:space="0"/>
              <w:left w:val="single" w:color="000000" w:sz="6" w:space="0"/>
              <w:bottom w:val="single" w:color="000000" w:sz="6" w:space="0"/>
              <w:right w:val="single" w:color="000000" w:sz="6" w:space="0"/>
            </w:tcBorders>
            <w:shd w:val="clear" w:color="auto" w:fill="FFFFFF"/>
            <w:vAlign w:val="center"/>
          </w:tcPr>
          <w:p>
            <w:pPr>
              <w:shd w:val="clear" w:color="000000" w:fill="FFFFFF"/>
              <w:spacing w:after="0"/>
              <w:jc w:val="center"/>
              <w:rPr>
                <w:rFonts w:ascii="Times New Roman" w:hAnsi="Times New Roman" w:cs="Times New Roman"/>
                <w:sz w:val="28"/>
                <w:szCs w:val="28"/>
              </w:rPr>
            </w:pPr>
            <w:r>
              <w:rPr>
                <w:rFonts w:ascii="Times New Roman" w:hAnsi="Times New Roman" w:cs="Times New Roman"/>
                <w:sz w:val="28"/>
                <w:szCs w:val="28"/>
              </w:rPr>
              <w:t>Фамилия И.О.</w:t>
            </w:r>
          </w:p>
        </w:tc>
        <w:tc>
          <w:tcPr>
            <w:tcW w:w="1800" w:type="dxa"/>
            <w:tcBorders>
              <w:top w:val="single" w:color="000000" w:sz="6" w:space="0"/>
              <w:left w:val="single" w:color="000000" w:sz="6" w:space="0"/>
              <w:bottom w:val="single" w:color="000000" w:sz="6" w:space="0"/>
              <w:right w:val="single" w:color="000000" w:sz="6" w:space="0"/>
            </w:tcBorders>
            <w:shd w:val="clear" w:color="auto" w:fill="FFFFFF"/>
            <w:vAlign w:val="center"/>
          </w:tcPr>
          <w:p>
            <w:pPr>
              <w:shd w:val="clear" w:color="000000" w:fill="FFFFFF"/>
              <w:spacing w:after="0"/>
              <w:jc w:val="center"/>
              <w:rPr>
                <w:rFonts w:ascii="Times New Roman" w:hAnsi="Times New Roman" w:cs="Times New Roman"/>
                <w:sz w:val="28"/>
                <w:szCs w:val="28"/>
              </w:rPr>
            </w:pPr>
            <w:r>
              <w:rPr>
                <w:rFonts w:ascii="Times New Roman" w:hAnsi="Times New Roman" w:cs="Times New Roman"/>
                <w:sz w:val="28"/>
                <w:szCs w:val="28"/>
              </w:rPr>
              <w:t>Должность профессия</w:t>
            </w:r>
          </w:p>
        </w:tc>
        <w:tc>
          <w:tcPr>
            <w:tcW w:w="1390" w:type="dxa"/>
            <w:tcBorders>
              <w:top w:val="single" w:color="000000" w:sz="6" w:space="0"/>
              <w:left w:val="single" w:color="000000" w:sz="6" w:space="0"/>
              <w:bottom w:val="single" w:color="000000" w:sz="6" w:space="0"/>
              <w:right w:val="single" w:color="000000" w:sz="6" w:space="0"/>
            </w:tcBorders>
            <w:shd w:val="clear" w:color="auto" w:fill="FFFFFF"/>
            <w:vAlign w:val="center"/>
          </w:tcPr>
          <w:p>
            <w:pPr>
              <w:shd w:val="clear" w:color="000000" w:fill="FFFFFF"/>
              <w:spacing w:after="0"/>
              <w:jc w:val="center"/>
              <w:rPr>
                <w:rFonts w:ascii="Times New Roman" w:hAnsi="Times New Roman" w:cs="Times New Roman"/>
                <w:sz w:val="28"/>
                <w:szCs w:val="28"/>
              </w:rPr>
            </w:pPr>
            <w:r>
              <w:rPr>
                <w:rFonts w:ascii="Times New Roman" w:hAnsi="Times New Roman" w:cs="Times New Roman"/>
                <w:sz w:val="28"/>
                <w:szCs w:val="28"/>
              </w:rPr>
              <w:t>Роспись</w:t>
            </w:r>
          </w:p>
        </w:tc>
        <w:tc>
          <w:tcPr>
            <w:tcW w:w="1231" w:type="dxa"/>
            <w:tcBorders>
              <w:top w:val="single" w:color="000000" w:sz="6" w:space="0"/>
              <w:left w:val="single" w:color="000000" w:sz="6" w:space="0"/>
              <w:bottom w:val="single" w:color="000000" w:sz="6" w:space="0"/>
              <w:right w:val="single" w:color="000000" w:sz="6" w:space="0"/>
            </w:tcBorders>
            <w:shd w:val="clear" w:color="auto" w:fill="FFFFFF"/>
            <w:vAlign w:val="center"/>
          </w:tcPr>
          <w:p>
            <w:pPr>
              <w:shd w:val="clear" w:color="000000" w:fill="FFFFFF"/>
              <w:spacing w:after="0"/>
              <w:jc w:val="center"/>
              <w:rPr>
                <w:rFonts w:ascii="Times New Roman" w:hAnsi="Times New Roman" w:cs="Times New Roman"/>
                <w:sz w:val="28"/>
                <w:szCs w:val="28"/>
              </w:rPr>
            </w:pPr>
            <w:r>
              <w:rPr>
                <w:rFonts w:ascii="Times New Roman" w:hAnsi="Times New Roman" w:cs="Times New Roman"/>
                <w:sz w:val="28"/>
                <w:szCs w:val="28"/>
              </w:rPr>
              <w:t>Дата</w:t>
            </w:r>
          </w:p>
        </w:tc>
        <w:tc>
          <w:tcPr>
            <w:tcW w:w="2742" w:type="dxa"/>
            <w:tcBorders>
              <w:top w:val="single" w:color="000000" w:sz="6" w:space="0"/>
              <w:left w:val="single" w:color="000000" w:sz="6" w:space="0"/>
              <w:bottom w:val="single" w:color="000000" w:sz="6" w:space="0"/>
              <w:right w:val="single" w:color="000000" w:sz="6" w:space="0"/>
            </w:tcBorders>
            <w:shd w:val="clear" w:color="auto" w:fill="FFFFFF"/>
            <w:vAlign w:val="center"/>
          </w:tcPr>
          <w:p>
            <w:pPr>
              <w:shd w:val="clear" w:color="000000" w:fill="FFFFFF"/>
              <w:spacing w:after="0"/>
              <w:jc w:val="center"/>
              <w:rPr>
                <w:rFonts w:ascii="Times New Roman" w:hAnsi="Times New Roman" w:cs="Times New Roman"/>
                <w:sz w:val="28"/>
                <w:szCs w:val="28"/>
              </w:rPr>
            </w:pPr>
            <w:r>
              <w:rPr>
                <w:rFonts w:ascii="Times New Roman" w:hAnsi="Times New Roman" w:cs="Times New Roman"/>
                <w:sz w:val="28"/>
                <w:szCs w:val="28"/>
              </w:rPr>
              <w:t>Примечание</w:t>
            </w:r>
          </w:p>
        </w:tc>
      </w:tr>
      <w:tr>
        <w:tblPrEx>
          <w:tblLayout w:type="fixed"/>
          <w:tblCellMar>
            <w:top w:w="0" w:type="dxa"/>
            <w:left w:w="40" w:type="dxa"/>
            <w:bottom w:w="0" w:type="dxa"/>
            <w:right w:w="40" w:type="dxa"/>
          </w:tblCellMar>
        </w:tblPrEx>
        <w:trPr>
          <w:trHeight w:val="569"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9"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9"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9"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9"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9"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9"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54"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62"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r>
        <w:tblPrEx>
          <w:tblLayout w:type="fixed"/>
          <w:tblCellMar>
            <w:top w:w="0" w:type="dxa"/>
            <w:left w:w="40" w:type="dxa"/>
            <w:bottom w:w="0" w:type="dxa"/>
            <w:right w:w="40" w:type="dxa"/>
          </w:tblCellMar>
        </w:tblPrEx>
        <w:trPr>
          <w:trHeight w:val="583" w:hRule="atLeast"/>
          <w:jc w:val="center"/>
        </w:trPr>
        <w:tc>
          <w:tcPr>
            <w:tcW w:w="67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23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80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390"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1231"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c>
          <w:tcPr>
            <w:tcW w:w="2742" w:type="dxa"/>
            <w:tcBorders>
              <w:top w:val="single" w:color="000000" w:sz="6" w:space="0"/>
              <w:left w:val="single" w:color="000000" w:sz="6" w:space="0"/>
              <w:bottom w:val="single" w:color="000000" w:sz="6" w:space="0"/>
              <w:right w:val="single" w:color="000000" w:sz="6" w:space="0"/>
            </w:tcBorders>
            <w:shd w:val="clear" w:color="auto" w:fill="FFFFFF"/>
          </w:tcPr>
          <w:p>
            <w:pPr>
              <w:shd w:val="clear" w:color="000000" w:fill="FFFFFF"/>
              <w:spacing w:after="0"/>
              <w:rPr>
                <w:sz w:val="28"/>
                <w:szCs w:val="28"/>
              </w:rPr>
            </w:pPr>
          </w:p>
        </w:tc>
      </w:tr>
    </w:tbl>
    <w:p>
      <w:pPr>
        <w:pStyle w:val="4"/>
      </w:pPr>
      <w:bookmarkStart w:id="17" w:name="_Toc27238"/>
      <w:bookmarkStart w:id="18" w:name="_Toc12887"/>
      <w:bookmarkStart w:id="19" w:name="_Toc7855"/>
      <w:bookmarkStart w:id="20" w:name="_Toc16135"/>
      <w:r>
        <w:t>1.</w:t>
      </w:r>
      <w:bookmarkEnd w:id="17"/>
      <w:r>
        <w:t>Содержание</w:t>
      </w:r>
      <w:bookmarkEnd w:id="18"/>
      <w:bookmarkEnd w:id="19"/>
      <w:bookmarkEnd w:id="20"/>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eastAsia="ru-RU"/>
        </w:rPr>
        <w:fldChar w:fldCharType="begin"/>
      </w:r>
      <w:r>
        <w:rPr>
          <w:rFonts w:ascii="Arial Unicode MS" w:hAnsi="Arial Unicode MS" w:eastAsia="Arial Unicode MS" w:cs="Arial Unicode MS"/>
          <w:color w:val="000000"/>
          <w:szCs w:val="24"/>
          <w:lang w:eastAsia="ru-RU"/>
        </w:rPr>
        <w:instrText xml:space="preserve">TOC \o "1-3" \h \u </w:instrText>
      </w:r>
      <w:r>
        <w:rPr>
          <w:rFonts w:ascii="Arial Unicode MS" w:hAnsi="Arial Unicode MS" w:eastAsia="Arial Unicode MS" w:cs="Arial Unicode MS"/>
          <w:color w:val="000000"/>
          <w:szCs w:val="24"/>
          <w:lang w:eastAsia="ru-RU"/>
        </w:rPr>
        <w:fldChar w:fldCharType="separate"/>
      </w: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_Toc7035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Листы ознакомления с проектом производства работ</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_Toc7035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_Toc7855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1.Содержание</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_Toc7855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5</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_Toc28489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2.Назначение и область применения ППР</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_Toc28489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7</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_Toc6735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3.Техническая характеристика оборудования</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_Toc6735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8</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_Toc114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4.Опасные производственные факторы при производстве работ</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_Toc114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8</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_Toc8025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5</w:t>
      </w:r>
      <w:r>
        <w:rPr>
          <w:rFonts w:ascii="Arial" w:hAnsi="Arial" w:eastAsia="Times New Roman" w:cs="Times New Roman"/>
          <w:i/>
          <w:iCs/>
          <w:szCs w:val="18"/>
          <w:lang w:val="ru-RU" w:eastAsia="ru-RU" w:bidi="ar-SA"/>
        </w:rPr>
        <w:t xml:space="preserve">. </w:t>
      </w:r>
      <w:r>
        <w:rPr>
          <w:rFonts w:asciiTheme="minorHAnsi" w:hAnsiTheme="minorHAnsi" w:eastAsiaTheme="minorHAnsi" w:cstheme="minorBidi"/>
          <w:szCs w:val="18"/>
          <w:lang w:val="ru-RU" w:eastAsia="en-US" w:bidi="ar-SA"/>
        </w:rPr>
        <w:t>Объём работ по монтажу внутренних элементов колонны</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_Toc8025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8</w:t>
      </w:r>
      <w:r>
        <w:rPr>
          <w:rFonts w:asciiTheme="minorHAnsi" w:hAnsiTheme="minorHAnsi" w:eastAsiaTheme="minorHAnsi" w:cstheme="minorBidi"/>
          <w:szCs w:val="22"/>
          <w:lang w:val="ru-RU" w:eastAsia="en-US" w:bidi="ar-SA"/>
        </w:rPr>
        <w:fldChar w:fldCharType="end"/>
      </w:r>
      <w:r>
        <w:rPr>
          <w:rFonts w:ascii="Arial" w:hAnsi="Arial" w:eastAsia="Times New Roman" w:cs="Times New Roman"/>
          <w:i/>
          <w:iCs/>
          <w:color w:val="000000"/>
          <w:szCs w:val="18"/>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_Toc31199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6.Организационные мероприятия</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_Toc31199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8</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_Toc774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7.Последовательность выполнения работ</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_Toc774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9</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_Toc8725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Порядок проведения основных работ по установке внутренних устройств колонны(ВУК)</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_Toc8725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9</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_Toc18254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8.Заключительные работы</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_Toc18254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16</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_Toc31398 </w:instrText>
      </w:r>
      <w:r>
        <w:rPr>
          <w:rFonts w:ascii="Arial Unicode MS" w:hAnsi="Arial Unicode MS" w:eastAsia="Arial Unicode MS" w:cs="Arial Unicode MS"/>
          <w:color w:val="000000"/>
          <w:szCs w:val="24"/>
          <w:lang w:val="ru-RU" w:eastAsia="ru-RU" w:bidi="ar-SA"/>
        </w:rPr>
        <w:fldChar w:fldCharType="separate"/>
      </w:r>
      <w:r>
        <w:rPr>
          <w:rFonts w:ascii="Calibri Light" w:hAnsi="Calibri Light" w:eastAsiaTheme="minorHAnsi" w:cstheme="minorBidi"/>
          <w:szCs w:val="22"/>
          <w:lang w:val="ru-RU" w:eastAsia="en-US" w:bidi="ar-SA"/>
        </w:rPr>
        <w:t>9.Требования охраны труда при устройстве настилов</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_Toc31398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16</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_Toc14599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10.Эксплуатация лесов</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_Toc14599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16</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_Toc28756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11.Организация работ на высоте</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_Toc28756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17</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_Toc16401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zh-CN" w:bidi="ar-SA"/>
        </w:rPr>
        <w:t>12.Требования безопасности при выполнении работ на высоте</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_Toc16401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20</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_Toc18716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13.Организация газоэлектросварочных работ</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_Toc18716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21</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_Toc31140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14.Требования охраны труда при выполнении работ по газовой резке</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_Toc31140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22</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_Toc10178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15.Требования охраны труда при выполнении ручной дуговой сварки</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_Toc10178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23</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_Toc13879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16.Инструменты и приспособления, используемые в процессе</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_Toc13879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23</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_Toc30872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выполнения работ</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_Toc30872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23</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_Toc32680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17.Перечень основных средств индивидуальной защиты</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_Toc32680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24</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_Toc31119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18.Охрана труда и техника безопасности</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_Toc31119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24</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_Toc12676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19..Обязательные требования к персоналу по аттестации при выполнении работ</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_Toc12676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25</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_Toc24540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zh-CN" w:bidi="ar-SA"/>
        </w:rPr>
        <w:t>20.Пожарная безопасность</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_Toc24540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26</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_Toc15515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zh-CN" w:bidi="ar-SA"/>
        </w:rPr>
        <w:t>21.Экологическая безопасность</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_Toc15515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26</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_Toc14417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22. Требования к работам с ручным слесарным инструментом</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_Toc14417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26</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_Toc16109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23.Обеспечение защиты от поражения электрическим током</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_Toc16109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27</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_Toc24951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24.Требования к работам с электрической шлифовальной машиной</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_Toc24951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27</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_Toc16944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.25.Монтаж и демонтаж лесов</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_Toc16944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28</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_Toc30499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26.Требования к работам по перемещению грузов с применением подъемных сооружений:</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_Toc30499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29</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_Toc13156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27.План мероприятий по эвакуации и спасению работников при возникновении аварийной ситуации и при проведении спасательных работ</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_Toc13156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31</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_Toc3080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28.Требования безопасности в аварийных ситуациях</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_Toc3080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34</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_Toc15827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29.Заключение</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_Toc15827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35</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_Toc2428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ar-SA" w:bidi="ar-SA"/>
        </w:rPr>
        <w:t>Приложение 1.</w:t>
      </w:r>
      <w:r>
        <w:rPr>
          <w:rFonts w:asciiTheme="minorHAnsi" w:hAnsiTheme="minorHAnsi" w:eastAsiaTheme="minorHAnsi" w:cstheme="minorBidi"/>
          <w:szCs w:val="20"/>
          <w:lang w:val="ru-RU" w:eastAsia="ar-SA" w:bidi="ar-SA"/>
        </w:rPr>
        <w:t>Схема строповки материалов</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_Toc2428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36</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_Toc1747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ar-SA" w:bidi="ar-SA"/>
        </w:rPr>
        <w:t>Приложение2.</w:t>
      </w:r>
      <w:r>
        <w:rPr>
          <w:rFonts w:asciiTheme="minorHAnsi" w:hAnsiTheme="minorHAnsi" w:eastAsiaTheme="minorHAnsi" w:cstheme="minorBidi"/>
          <w:szCs w:val="20"/>
          <w:lang w:val="ru-RU" w:eastAsia="ar-SA" w:bidi="ar-SA"/>
        </w:rPr>
        <w:t>Расположение опорных колец колонны</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_Toc1747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37</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_Toc9096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ar-SA" w:bidi="ar-SA"/>
        </w:rPr>
        <w:t>Приложение3..</w:t>
      </w:r>
      <w:r>
        <w:rPr>
          <w:rFonts w:asciiTheme="minorHAnsi" w:hAnsiTheme="minorHAnsi" w:eastAsiaTheme="minorHAnsi" w:cstheme="minorBidi"/>
          <w:szCs w:val="20"/>
          <w:lang w:val="ru-RU" w:eastAsia="ar-SA" w:bidi="ar-SA"/>
        </w:rPr>
        <w:t>Схема подачи материалов на площадки колонны</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_Toc9096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38</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_Toc11818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Приложение 4.</w:t>
      </w:r>
      <w:r>
        <w:rPr>
          <w:rFonts w:asciiTheme="minorHAnsi" w:hAnsiTheme="minorHAnsi" w:eastAsiaTheme="minorHAnsi" w:cstheme="minorBidi"/>
          <w:szCs w:val="20"/>
          <w:lang w:val="ru-RU" w:eastAsia="en-US" w:bidi="ar-SA"/>
        </w:rPr>
        <w:t>Схема подачи упорядоченной насадки</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_Toc11818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39</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_Toc20277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Приложение 5.Схема выгрузки оборудования внутренних устройств колонны10- СХ-1003</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_Toc20277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40</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_Toc16299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en-US" w:bidi="ar-SA"/>
        </w:rPr>
        <w:t>Приложение 6. Схема временного расположения материалов и грузоподьемной техники</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_Toc16299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40</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pStyle w:val="19"/>
        <w:tabs>
          <w:tab w:val="right" w:leader="dot" w:pos="9433"/>
        </w:tabs>
        <w:rPr>
          <w:rFonts w:asciiTheme="minorHAnsi" w:hAnsiTheme="minorHAnsi" w:eastAsiaTheme="minorHAnsi" w:cstheme="minorBidi"/>
          <w:szCs w:val="22"/>
          <w:lang w:val="ru-RU" w:eastAsia="en-US" w:bidi="ar-SA"/>
        </w:rPr>
      </w:pPr>
      <w:r>
        <w:rPr>
          <w:rFonts w:ascii="Arial Unicode MS" w:hAnsi="Arial Unicode MS" w:eastAsia="Arial Unicode MS" w:cs="Arial Unicode MS"/>
          <w:color w:val="000000"/>
          <w:szCs w:val="24"/>
          <w:lang w:val="ru-RU" w:eastAsia="ru-RU" w:bidi="ar-SA"/>
        </w:rPr>
        <w:fldChar w:fldCharType="begin"/>
      </w:r>
      <w:r>
        <w:rPr>
          <w:rFonts w:ascii="Arial Unicode MS" w:hAnsi="Arial Unicode MS" w:eastAsia="Arial Unicode MS" w:cs="Arial Unicode MS"/>
          <w:color w:val="000000"/>
          <w:szCs w:val="24"/>
          <w:lang w:val="ru-RU" w:eastAsia="ru-RU" w:bidi="ar-SA"/>
        </w:rPr>
        <w:instrText xml:space="preserve"> HYPERLINK \l _Toc28724 </w:instrText>
      </w:r>
      <w:r>
        <w:rPr>
          <w:rFonts w:ascii="Arial Unicode MS" w:hAnsi="Arial Unicode MS" w:eastAsia="Arial Unicode MS" w:cs="Arial Unicode MS"/>
          <w:color w:val="000000"/>
          <w:szCs w:val="24"/>
          <w:lang w:val="ru-RU" w:eastAsia="ru-RU" w:bidi="ar-SA"/>
        </w:rPr>
        <w:fldChar w:fldCharType="separate"/>
      </w:r>
      <w:r>
        <w:rPr>
          <w:rFonts w:asciiTheme="minorHAnsi" w:hAnsiTheme="minorHAnsi" w:eastAsiaTheme="minorHAnsi" w:cstheme="minorBidi"/>
          <w:szCs w:val="22"/>
          <w:lang w:val="ru-RU" w:eastAsia="ru-RU" w:bidi="ar-SA"/>
        </w:rPr>
        <w:t>Приложение 7.Руководство  по монтажу Регенератора от BARETTI MEFE SRL</w:t>
      </w:r>
      <w:r>
        <w:rPr>
          <w:rFonts w:asciiTheme="minorHAnsi" w:hAnsiTheme="minorHAnsi" w:eastAsiaTheme="minorHAnsi" w:cstheme="minorBidi"/>
          <w:szCs w:val="22"/>
          <w:lang w:val="ru-RU" w:eastAsia="en-US" w:bidi="ar-SA"/>
        </w:rPr>
        <w:tab/>
      </w:r>
      <w:r>
        <w:rPr>
          <w:rFonts w:asciiTheme="minorHAnsi" w:hAnsiTheme="minorHAnsi" w:eastAsiaTheme="minorHAnsi" w:cstheme="minorBidi"/>
          <w:szCs w:val="22"/>
          <w:lang w:val="ru-RU" w:eastAsia="en-US" w:bidi="ar-SA"/>
        </w:rPr>
        <w:fldChar w:fldCharType="begin"/>
      </w:r>
      <w:r>
        <w:rPr>
          <w:rFonts w:asciiTheme="minorHAnsi" w:hAnsiTheme="minorHAnsi" w:eastAsiaTheme="minorHAnsi" w:cstheme="minorBidi"/>
          <w:szCs w:val="22"/>
          <w:lang w:val="ru-RU" w:eastAsia="en-US" w:bidi="ar-SA"/>
        </w:rPr>
        <w:instrText xml:space="preserve"> PAGEREF _Toc28724 </w:instrText>
      </w:r>
      <w:r>
        <w:rPr>
          <w:rFonts w:asciiTheme="minorHAnsi" w:hAnsiTheme="minorHAnsi" w:eastAsiaTheme="minorHAnsi" w:cstheme="minorBidi"/>
          <w:szCs w:val="22"/>
          <w:lang w:val="ru-RU" w:eastAsia="en-US" w:bidi="ar-SA"/>
        </w:rPr>
        <w:fldChar w:fldCharType="separate"/>
      </w:r>
      <w:r>
        <w:rPr>
          <w:rFonts w:asciiTheme="minorHAnsi" w:hAnsiTheme="minorHAnsi" w:eastAsiaTheme="minorHAnsi" w:cstheme="minorBidi"/>
          <w:szCs w:val="22"/>
          <w:lang w:val="ru-RU" w:eastAsia="en-US" w:bidi="ar-SA"/>
        </w:rPr>
        <w:t>41</w:t>
      </w:r>
      <w:r>
        <w:rPr>
          <w:rFonts w:asciiTheme="minorHAnsi" w:hAnsiTheme="minorHAnsi" w:eastAsiaTheme="minorHAnsi" w:cstheme="minorBidi"/>
          <w:szCs w:val="22"/>
          <w:lang w:val="ru-RU" w:eastAsia="en-US" w:bidi="ar-SA"/>
        </w:rPr>
        <w:fldChar w:fldCharType="end"/>
      </w:r>
      <w:r>
        <w:rPr>
          <w:rFonts w:ascii="Arial Unicode MS" w:hAnsi="Arial Unicode MS" w:eastAsia="Arial Unicode MS" w:cs="Arial Unicode MS"/>
          <w:color w:val="000000"/>
          <w:szCs w:val="24"/>
          <w:lang w:val="ru-RU" w:eastAsia="ru-RU" w:bidi="ar-SA"/>
        </w:rPr>
        <w:fldChar w:fldCharType="end"/>
      </w:r>
    </w:p>
    <w:p>
      <w:pPr>
        <w:rPr>
          <w:rFonts w:ascii="Arial Unicode MS" w:hAnsi="Arial Unicode MS" w:eastAsia="Arial Unicode MS" w:cs="Arial Unicode MS"/>
          <w:color w:val="000000"/>
          <w:szCs w:val="24"/>
          <w:lang w:eastAsia="ru-RU"/>
        </w:rPr>
      </w:pPr>
      <w:r>
        <w:rPr>
          <w:rFonts w:ascii="Arial Unicode MS" w:hAnsi="Arial Unicode MS" w:eastAsia="Arial Unicode MS" w:cs="Arial Unicode MS"/>
          <w:color w:val="000000"/>
          <w:szCs w:val="24"/>
          <w:lang w:val="ru-RU" w:eastAsia="ru-RU" w:bidi="ar-SA"/>
        </w:rPr>
        <w:fldChar w:fldCharType="end"/>
      </w: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rPr>
          <w:rFonts w:ascii="Arial Unicode MS" w:hAnsi="Arial Unicode MS" w:eastAsia="Arial Unicode MS" w:cs="Arial Unicode MS"/>
          <w:color w:val="000000"/>
          <w:szCs w:val="24"/>
          <w:lang w:eastAsia="ru-RU"/>
        </w:rPr>
      </w:pPr>
    </w:p>
    <w:p>
      <w:pPr>
        <w:pStyle w:val="4"/>
      </w:pPr>
      <w:bookmarkStart w:id="21" w:name="_Toc29286"/>
      <w:bookmarkStart w:id="22" w:name="_Toc31172"/>
      <w:bookmarkStart w:id="23" w:name="_Toc28489"/>
      <w:bookmarkStart w:id="24" w:name="_Toc5083"/>
      <w:bookmarkStart w:id="25" w:name="_Toc31406"/>
      <w:r>
        <w:rPr>
          <w:sz w:val="22"/>
          <w:szCs w:val="22"/>
        </w:rPr>
        <w:t>2.Назначение и область применения ППР</w:t>
      </w:r>
      <w:bookmarkEnd w:id="8"/>
      <w:bookmarkEnd w:id="9"/>
      <w:bookmarkEnd w:id="10"/>
      <w:bookmarkEnd w:id="11"/>
      <w:bookmarkEnd w:id="12"/>
      <w:bookmarkEnd w:id="13"/>
      <w:bookmarkEnd w:id="21"/>
      <w:bookmarkEnd w:id="22"/>
      <w:bookmarkEnd w:id="23"/>
      <w:bookmarkEnd w:id="24"/>
      <w:bookmarkEnd w:id="25"/>
    </w:p>
    <w:p>
      <w:pPr>
        <w:rPr>
          <w:rFonts w:ascii="Times New Roman" w:hAnsi="Times New Roman" w:cs="Times New Roman"/>
        </w:rPr>
      </w:pPr>
      <w:r>
        <w:rPr>
          <w:rFonts w:ascii="Times New Roman" w:hAnsi="Times New Roman" w:cs="Times New Roman"/>
        </w:rPr>
        <w:t>Данный проект производства работ (далее по тексту ППР) разработан ООО «</w:t>
      </w:r>
      <w:r>
        <w:rPr>
          <w:rFonts w:ascii="Times New Roman" w:hAnsi="Times New Roman" w:cs="Times New Roman"/>
          <w:lang w:val="ru-RU"/>
        </w:rPr>
        <w:t>ХХХХХХХХХХ</w:t>
      </w:r>
      <w:r>
        <w:rPr>
          <w:rFonts w:ascii="Times New Roman" w:hAnsi="Times New Roman" w:cs="Times New Roman"/>
        </w:rPr>
        <w:t xml:space="preserve">» (подрядчик) на основании технического задания по МОНТАЖУ ВНУТРЕННИХ ЭЛЕМЕНТОВ </w:t>
      </w:r>
      <w:r>
        <w:rPr>
          <w:rFonts w:ascii="Times New Roman" w:hAnsi="Times New Roman" w:cs="Times New Roman"/>
          <w:lang w:val="ru-RU"/>
        </w:rPr>
        <w:t>ХХХХХХХХХХХХХХХ</w:t>
      </w:r>
      <w:r>
        <w:rPr>
          <w:rFonts w:ascii="Times New Roman" w:hAnsi="Times New Roman" w:cs="Times New Roman"/>
        </w:rPr>
        <w:t xml:space="preserve">ППР разработан  в соответствии с требованиями следующих норм и правил Российской федерации, а также инструкций </w:t>
      </w:r>
      <w:r>
        <w:rPr>
          <w:rFonts w:ascii="Times New Roman" w:hAnsi="Times New Roman" w:cs="Times New Roman"/>
          <w:lang w:val="ru-RU"/>
        </w:rPr>
        <w:t>ХХХХХХХХХХ</w:t>
      </w:r>
    </w:p>
    <w:p>
      <w:pPr>
        <w:pStyle w:val="16"/>
        <w:numPr>
          <w:ilvl w:val="0"/>
          <w:numId w:val="1"/>
        </w:numPr>
        <w:tabs>
          <w:tab w:val="left" w:pos="420"/>
        </w:tabs>
        <w:spacing w:line="360" w:lineRule="auto"/>
        <w:rPr>
          <w:sz w:val="22"/>
          <w:szCs w:val="22"/>
        </w:rPr>
      </w:pPr>
      <w:r>
        <w:rPr>
          <w:sz w:val="22"/>
          <w:szCs w:val="22"/>
        </w:rPr>
        <w:t>СП 48.13330.2011 «Организация строительства» Актуализированная редакция СНиП 12-01-2004;</w:t>
      </w:r>
    </w:p>
    <w:p>
      <w:pPr>
        <w:pStyle w:val="69"/>
        <w:numPr>
          <w:ilvl w:val="0"/>
          <w:numId w:val="1"/>
        </w:numPr>
        <w:shd w:val="clear" w:color="auto" w:fill="auto"/>
        <w:tabs>
          <w:tab w:val="left" w:pos="288"/>
          <w:tab w:val="left" w:pos="420"/>
        </w:tabs>
        <w:spacing w:before="0" w:line="360" w:lineRule="auto"/>
        <w:jc w:val="both"/>
      </w:pPr>
      <w:r>
        <w:t xml:space="preserve">приказом Федеральной службы по экологическому, технологическому и атомному надзору от 12 ноября 2013 г. </w:t>
      </w:r>
      <w:r>
        <w:rPr>
          <w:lang w:val="en-US"/>
        </w:rPr>
        <w:t>N</w:t>
      </w:r>
      <w:r>
        <w:t xml:space="preserve"> 533"Об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подъёмные сооружения";</w:t>
      </w:r>
    </w:p>
    <w:p>
      <w:pPr>
        <w:pStyle w:val="69"/>
        <w:numPr>
          <w:ilvl w:val="0"/>
          <w:numId w:val="1"/>
        </w:numPr>
        <w:shd w:val="clear" w:color="auto" w:fill="auto"/>
        <w:tabs>
          <w:tab w:val="left" w:pos="283"/>
          <w:tab w:val="left" w:pos="420"/>
        </w:tabs>
        <w:spacing w:before="0" w:line="360" w:lineRule="auto"/>
        <w:jc w:val="both"/>
      </w:pPr>
      <w:r>
        <w:t xml:space="preserve">«Правилами по охране труда в строительстве», утверждённых Приказом Министерства труда и социальной защиты РФ от 1 июня 2015 г. </w:t>
      </w:r>
      <w:r>
        <w:rPr>
          <w:lang w:val="en-US"/>
        </w:rPr>
        <w:t>N</w:t>
      </w:r>
      <w:r>
        <w:t xml:space="preserve"> 336н;</w:t>
      </w:r>
    </w:p>
    <w:p>
      <w:pPr>
        <w:pStyle w:val="69"/>
        <w:numPr>
          <w:ilvl w:val="0"/>
          <w:numId w:val="1"/>
        </w:numPr>
        <w:shd w:val="clear" w:color="auto" w:fill="auto"/>
        <w:tabs>
          <w:tab w:val="left" w:pos="288"/>
          <w:tab w:val="left" w:pos="420"/>
        </w:tabs>
        <w:spacing w:before="0" w:line="360" w:lineRule="auto"/>
        <w:jc w:val="both"/>
      </w:pPr>
      <w:r>
        <w:t>приказом №642н от 17.09.2014 г. «Об утверждении Правил по охране труда при погрузочно-разгрузочных работах и размещении грузов»;</w:t>
      </w:r>
    </w:p>
    <w:p>
      <w:pPr>
        <w:pStyle w:val="69"/>
        <w:numPr>
          <w:ilvl w:val="0"/>
          <w:numId w:val="1"/>
        </w:numPr>
        <w:shd w:val="clear" w:color="auto" w:fill="auto"/>
        <w:tabs>
          <w:tab w:val="left" w:pos="288"/>
          <w:tab w:val="left" w:pos="420"/>
        </w:tabs>
        <w:spacing w:before="0" w:line="360" w:lineRule="auto"/>
        <w:jc w:val="both"/>
      </w:pPr>
      <w:r>
        <w:t>приказом №155н от 28.03.2014 г. «Об утверждении Правил по охране труда при работе на высоте» (с изменениями на 17.06.2015 г.);</w:t>
      </w:r>
    </w:p>
    <w:p>
      <w:pPr>
        <w:pStyle w:val="69"/>
        <w:numPr>
          <w:ilvl w:val="0"/>
          <w:numId w:val="1"/>
        </w:numPr>
        <w:shd w:val="clear" w:color="auto" w:fill="auto"/>
        <w:tabs>
          <w:tab w:val="left" w:pos="288"/>
          <w:tab w:val="left" w:pos="420"/>
        </w:tabs>
        <w:spacing w:before="0" w:line="360" w:lineRule="auto"/>
        <w:jc w:val="both"/>
      </w:pPr>
      <w:r>
        <w:t>приказом №336н от 01.06.2015 г. «Об утверждении Правил по охране труда в строительстве»;</w:t>
      </w:r>
    </w:p>
    <w:p>
      <w:pPr>
        <w:pStyle w:val="69"/>
        <w:numPr>
          <w:ilvl w:val="0"/>
          <w:numId w:val="1"/>
        </w:numPr>
        <w:shd w:val="clear" w:color="auto" w:fill="auto"/>
        <w:tabs>
          <w:tab w:val="left" w:pos="288"/>
          <w:tab w:val="left" w:pos="420"/>
        </w:tabs>
        <w:spacing w:before="0" w:line="360" w:lineRule="auto"/>
        <w:jc w:val="both"/>
      </w:pPr>
      <w:r>
        <w:t>приказом №328н от 24.07.2013 г. «Об утверждении Правил по охране труда при эксплуатации электроустановок»;</w:t>
      </w:r>
    </w:p>
    <w:p>
      <w:pPr>
        <w:pStyle w:val="69"/>
        <w:numPr>
          <w:ilvl w:val="0"/>
          <w:numId w:val="1"/>
        </w:numPr>
        <w:shd w:val="clear" w:color="auto" w:fill="auto"/>
        <w:tabs>
          <w:tab w:val="left" w:pos="278"/>
          <w:tab w:val="left" w:pos="420"/>
        </w:tabs>
        <w:spacing w:before="0" w:line="360" w:lineRule="auto"/>
        <w:jc w:val="both"/>
      </w:pPr>
      <w:r>
        <w:t>Правилами противопожарного режима в Российской Федерации №390 (далее ППР в РФ №390) от 25.04.2012 г. (с изменениями на 06.04.2016 г).</w:t>
      </w:r>
    </w:p>
    <w:p>
      <w:pPr>
        <w:pStyle w:val="69"/>
        <w:numPr>
          <w:ilvl w:val="0"/>
          <w:numId w:val="1"/>
        </w:numPr>
        <w:shd w:val="clear" w:color="auto" w:fill="auto"/>
        <w:tabs>
          <w:tab w:val="left" w:pos="278"/>
          <w:tab w:val="left" w:pos="420"/>
        </w:tabs>
        <w:spacing w:before="0" w:line="360" w:lineRule="auto"/>
        <w:jc w:val="both"/>
      </w:pPr>
      <w:r>
        <w:t>Инструкция по организации безопасного проведения огневых работ на объектах ПАО «</w:t>
      </w:r>
      <w:r>
        <w:rPr>
          <w:lang w:val="ru-RU"/>
        </w:rPr>
        <w:t>КАЛИЙ М</w:t>
      </w:r>
      <w:bookmarkStart w:id="554" w:name="_GoBack"/>
      <w:bookmarkEnd w:id="554"/>
      <w:r>
        <w:rPr>
          <w:lang w:val="ru-RU"/>
        </w:rPr>
        <w:t>АКС</w:t>
      </w:r>
      <w:r>
        <w:t xml:space="preserve">»№ОЗИ-54 </w:t>
      </w:r>
    </w:p>
    <w:p>
      <w:pPr>
        <w:pStyle w:val="69"/>
        <w:numPr>
          <w:ilvl w:val="0"/>
          <w:numId w:val="1"/>
        </w:numPr>
        <w:shd w:val="clear" w:color="auto" w:fill="auto"/>
        <w:tabs>
          <w:tab w:val="left" w:pos="278"/>
          <w:tab w:val="left" w:pos="420"/>
        </w:tabs>
        <w:spacing w:before="0" w:line="360" w:lineRule="auto"/>
        <w:jc w:val="both"/>
      </w:pPr>
      <w:r>
        <w:t>Инструкция по охране труда при работе с легковоспламеняющимися и горючими жидкостями №ОЗИ-27</w:t>
      </w:r>
    </w:p>
    <w:p>
      <w:pPr>
        <w:pStyle w:val="69"/>
        <w:numPr>
          <w:ilvl w:val="0"/>
          <w:numId w:val="1"/>
        </w:numPr>
        <w:shd w:val="clear" w:color="auto" w:fill="auto"/>
        <w:tabs>
          <w:tab w:val="left" w:pos="278"/>
          <w:tab w:val="left" w:pos="420"/>
        </w:tabs>
        <w:spacing w:before="0" w:line="360" w:lineRule="auto"/>
        <w:jc w:val="both"/>
      </w:pPr>
      <w:r>
        <w:t>Инструкция по организации проведения работ повышенной опасности №ОЗИ-5</w:t>
      </w:r>
    </w:p>
    <w:p>
      <w:pPr>
        <w:pStyle w:val="69"/>
        <w:shd w:val="clear" w:color="auto" w:fill="auto"/>
        <w:spacing w:before="0" w:line="278" w:lineRule="exact"/>
        <w:ind w:left="380" w:hanging="380"/>
        <w:jc w:val="both"/>
      </w:pPr>
      <w:r>
        <w:rPr>
          <w:b/>
          <w:bCs/>
        </w:rPr>
        <w:t>ППР разработан на основании комплектов документации:</w:t>
      </w:r>
    </w:p>
    <w:p>
      <w:pPr>
        <w:pStyle w:val="69"/>
        <w:numPr>
          <w:ilvl w:val="0"/>
          <w:numId w:val="2"/>
        </w:numPr>
        <w:shd w:val="clear" w:color="auto" w:fill="auto"/>
        <w:spacing w:before="0" w:line="278" w:lineRule="exact"/>
        <w:ind w:firstLine="0"/>
        <w:jc w:val="both"/>
      </w:pPr>
      <w:r>
        <w:t>Инструкция по монтажу внутренних элементов 1</w:t>
      </w:r>
      <w:r>
        <w:rPr>
          <w:lang w:val="ru-RU"/>
        </w:rPr>
        <w:t>ХХХХХХХХХХХХХХХХХХХ</w:t>
      </w:r>
      <w:r>
        <w:t>0001)</w:t>
      </w:r>
    </w:p>
    <w:p>
      <w:pPr>
        <w:pStyle w:val="69"/>
        <w:numPr>
          <w:ilvl w:val="0"/>
          <w:numId w:val="2"/>
        </w:numPr>
        <w:shd w:val="clear" w:color="auto" w:fill="auto"/>
        <w:spacing w:before="0" w:line="278" w:lineRule="exact"/>
        <w:ind w:firstLine="0"/>
        <w:jc w:val="both"/>
        <w:rPr>
          <w:rStyle w:val="70"/>
          <w:rFonts w:cs="Courier New"/>
          <w:bCs/>
          <w:sz w:val="22"/>
        </w:rPr>
      </w:pPr>
      <w:r>
        <w:t xml:space="preserve">Рабочих чертежей внутренних элементов колонны </w:t>
      </w:r>
      <w:r>
        <w:rPr>
          <w:lang w:val="ru-RU"/>
        </w:rPr>
        <w:t>ХХХХХХХХХХХХХХХ</w:t>
      </w:r>
    </w:p>
    <w:p>
      <w:pPr>
        <w:pStyle w:val="4"/>
        <w:rPr>
          <w:sz w:val="22"/>
          <w:szCs w:val="22"/>
        </w:rPr>
      </w:pPr>
      <w:bookmarkStart w:id="26" w:name="_Toc7927"/>
      <w:bookmarkStart w:id="27" w:name="_Toc15839"/>
      <w:bookmarkStart w:id="28" w:name="_Toc3102"/>
      <w:bookmarkStart w:id="29" w:name="_Toc25266"/>
      <w:bookmarkStart w:id="30" w:name="_Toc55289051"/>
      <w:bookmarkStart w:id="31" w:name="_Toc5945"/>
      <w:bookmarkStart w:id="32" w:name="_Toc6735"/>
      <w:bookmarkStart w:id="33" w:name="_Toc30077"/>
      <w:r>
        <w:rPr>
          <w:sz w:val="22"/>
          <w:szCs w:val="22"/>
        </w:rPr>
        <w:t>3.Техническая характеристика оборудования</w:t>
      </w:r>
      <w:bookmarkEnd w:id="0"/>
      <w:bookmarkEnd w:id="1"/>
      <w:bookmarkEnd w:id="2"/>
      <w:bookmarkEnd w:id="26"/>
      <w:bookmarkEnd w:id="27"/>
      <w:bookmarkEnd w:id="28"/>
      <w:bookmarkEnd w:id="29"/>
      <w:bookmarkEnd w:id="30"/>
      <w:bookmarkEnd w:id="31"/>
      <w:bookmarkEnd w:id="32"/>
      <w:bookmarkEnd w:id="33"/>
    </w:p>
    <w:p>
      <w:pPr>
        <w:rPr>
          <w:rFonts w:ascii="Times New Roman" w:hAnsi="Times New Roman" w:cs="Times New Roman"/>
        </w:rPr>
      </w:pPr>
      <w:r>
        <w:rPr>
          <w:rFonts w:ascii="Times New Roman" w:hAnsi="Times New Roman" w:cs="Times New Roman"/>
          <w:lang w:val="ru-RU"/>
        </w:rPr>
        <w:t>ХХХХХХХХХХХХХХХХ</w:t>
      </w:r>
      <w:r>
        <w:rPr>
          <w:rFonts w:ascii="Times New Roman" w:hAnsi="Times New Roman" w:cs="Times New Roman"/>
        </w:rPr>
        <w:t>Внутри ёмкости установлены опорные кольца для монтажа внутренних устройств.</w:t>
      </w:r>
    </w:p>
    <w:p>
      <w:pPr>
        <w:rPr>
          <w:rFonts w:ascii="Times New Roman" w:hAnsi="Times New Roman" w:cs="Times New Roman"/>
        </w:rPr>
      </w:pPr>
      <w:r>
        <w:rPr>
          <w:rFonts w:ascii="Times New Roman" w:hAnsi="Times New Roman" w:cs="Times New Roman"/>
        </w:rPr>
        <w:t>Снаружи ёмкости расположены рабочие площадки обслуживания и шесть люков для обслуживания и ремонта.</w:t>
      </w:r>
    </w:p>
    <w:p>
      <w:pPr>
        <w:rPr>
          <w:rFonts w:ascii="Times New Roman" w:hAnsi="Times New Roman" w:cs="Times New Roman"/>
        </w:rPr>
      </w:pPr>
      <w:r>
        <w:rPr>
          <w:rFonts w:ascii="Times New Roman" w:hAnsi="Times New Roman" w:cs="Times New Roman"/>
        </w:rPr>
        <w:t>Люка №1,2,3,5,6 расположены по одной линии (0 градусов по чертежу)</w:t>
      </w:r>
    </w:p>
    <w:p>
      <w:pPr>
        <w:rPr>
          <w:rFonts w:ascii="Times New Roman" w:hAnsi="Times New Roman" w:cs="Times New Roman"/>
        </w:rPr>
      </w:pPr>
      <w:r>
        <w:rPr>
          <w:rFonts w:ascii="Times New Roman" w:hAnsi="Times New Roman" w:cs="Times New Roman"/>
        </w:rPr>
        <w:t>Люк № 4 расположен в другой плоскости (265 градусов по чертежу)</w:t>
      </w:r>
    </w:p>
    <w:bookmarkEnd w:id="3"/>
    <w:bookmarkEnd w:id="4"/>
    <w:bookmarkEnd w:id="5"/>
    <w:p>
      <w:pPr>
        <w:pStyle w:val="4"/>
      </w:pPr>
      <w:bookmarkStart w:id="34" w:name="_Toc21707"/>
      <w:bookmarkStart w:id="35" w:name="_Toc39046087"/>
      <w:bookmarkStart w:id="36" w:name="_Toc4531"/>
      <w:bookmarkStart w:id="37" w:name="_Toc27063"/>
      <w:bookmarkStart w:id="38" w:name="_Toc31749"/>
      <w:bookmarkStart w:id="39" w:name="_Toc25621"/>
      <w:bookmarkStart w:id="40" w:name="_Toc55289052"/>
      <w:bookmarkStart w:id="41" w:name="_Toc41463991"/>
      <w:bookmarkStart w:id="42" w:name="_Toc114"/>
      <w:bookmarkStart w:id="43" w:name="_Toc13318"/>
      <w:bookmarkStart w:id="44" w:name="_Toc41638639"/>
      <w:r>
        <w:rPr>
          <w:sz w:val="22"/>
          <w:szCs w:val="22"/>
        </w:rPr>
        <w:t>4.Опасные производственные факторы при производстве работ</w:t>
      </w:r>
      <w:bookmarkEnd w:id="34"/>
      <w:bookmarkEnd w:id="35"/>
      <w:bookmarkEnd w:id="36"/>
      <w:bookmarkEnd w:id="37"/>
      <w:bookmarkEnd w:id="38"/>
      <w:bookmarkEnd w:id="39"/>
      <w:bookmarkEnd w:id="40"/>
      <w:bookmarkEnd w:id="41"/>
      <w:bookmarkEnd w:id="42"/>
      <w:bookmarkEnd w:id="43"/>
      <w:bookmarkEnd w:id="44"/>
    </w:p>
    <w:p>
      <w:pPr>
        <w:pStyle w:val="26"/>
        <w:numPr>
          <w:ilvl w:val="0"/>
          <w:numId w:val="2"/>
        </w:numPr>
        <w:rPr>
          <w:sz w:val="22"/>
          <w:szCs w:val="22"/>
        </w:rPr>
      </w:pPr>
      <w:r>
        <w:rPr>
          <w:sz w:val="22"/>
          <w:szCs w:val="22"/>
        </w:rPr>
        <w:t>Падения работника с высоты.</w:t>
      </w:r>
    </w:p>
    <w:p>
      <w:pPr>
        <w:pStyle w:val="26"/>
        <w:numPr>
          <w:ilvl w:val="0"/>
          <w:numId w:val="2"/>
        </w:numPr>
        <w:rPr>
          <w:sz w:val="22"/>
          <w:szCs w:val="22"/>
        </w:rPr>
      </w:pPr>
      <w:r>
        <w:rPr>
          <w:sz w:val="22"/>
          <w:szCs w:val="22"/>
        </w:rPr>
        <w:t>Воздействие пыли и аэрозолей от работы абразивного инструмента.</w:t>
      </w:r>
    </w:p>
    <w:p>
      <w:pPr>
        <w:pStyle w:val="26"/>
        <w:numPr>
          <w:ilvl w:val="0"/>
          <w:numId w:val="2"/>
        </w:numPr>
        <w:rPr>
          <w:sz w:val="22"/>
          <w:szCs w:val="22"/>
        </w:rPr>
      </w:pPr>
      <w:r>
        <w:rPr>
          <w:sz w:val="22"/>
          <w:szCs w:val="22"/>
        </w:rPr>
        <w:t>Воздействие частиц асбестосодержащих материалов.</w:t>
      </w:r>
    </w:p>
    <w:p>
      <w:pPr>
        <w:pStyle w:val="26"/>
        <w:numPr>
          <w:ilvl w:val="0"/>
          <w:numId w:val="2"/>
        </w:numPr>
        <w:rPr>
          <w:sz w:val="22"/>
          <w:szCs w:val="22"/>
        </w:rPr>
      </w:pPr>
      <w:r>
        <w:rPr>
          <w:sz w:val="22"/>
          <w:szCs w:val="22"/>
        </w:rPr>
        <w:t>Недостаточность или избыточность (ослепление ярким светом) освещения внутри замкнутого пространства.</w:t>
      </w:r>
    </w:p>
    <w:p>
      <w:pPr>
        <w:pStyle w:val="26"/>
        <w:numPr>
          <w:ilvl w:val="0"/>
          <w:numId w:val="2"/>
        </w:numPr>
        <w:rPr>
          <w:sz w:val="22"/>
          <w:szCs w:val="22"/>
        </w:rPr>
      </w:pPr>
      <w:r>
        <w:rPr>
          <w:sz w:val="22"/>
          <w:szCs w:val="22"/>
        </w:rPr>
        <w:t>Падение предметов и инструмента с высоты.</w:t>
      </w:r>
    </w:p>
    <w:p>
      <w:pPr>
        <w:pStyle w:val="26"/>
        <w:numPr>
          <w:ilvl w:val="0"/>
          <w:numId w:val="2"/>
        </w:numPr>
        <w:rPr>
          <w:sz w:val="22"/>
          <w:szCs w:val="22"/>
        </w:rPr>
      </w:pPr>
      <w:r>
        <w:rPr>
          <w:sz w:val="22"/>
          <w:szCs w:val="22"/>
        </w:rPr>
        <w:t xml:space="preserve">Опасность падения грузов с высоты при перемещении грузов подъёмными сооружениями </w:t>
      </w:r>
    </w:p>
    <w:p>
      <w:pPr>
        <w:pStyle w:val="26"/>
        <w:numPr>
          <w:ilvl w:val="0"/>
          <w:numId w:val="2"/>
        </w:numPr>
        <w:rPr>
          <w:sz w:val="22"/>
          <w:szCs w:val="22"/>
        </w:rPr>
      </w:pPr>
      <w:r>
        <w:rPr>
          <w:sz w:val="22"/>
          <w:szCs w:val="22"/>
        </w:rPr>
        <w:t>Воздействие УФ излучения при производстве сварочных работ.</w:t>
      </w:r>
    </w:p>
    <w:p>
      <w:pPr>
        <w:pStyle w:val="26"/>
        <w:numPr>
          <w:ilvl w:val="0"/>
          <w:numId w:val="2"/>
        </w:numPr>
        <w:rPr>
          <w:sz w:val="22"/>
          <w:szCs w:val="22"/>
        </w:rPr>
      </w:pPr>
      <w:r>
        <w:rPr>
          <w:sz w:val="22"/>
          <w:szCs w:val="22"/>
        </w:rPr>
        <w:t>Работа в ограниченном пространстве.</w:t>
      </w:r>
    </w:p>
    <w:p>
      <w:pPr>
        <w:pStyle w:val="4"/>
        <w:numPr>
          <w:ilvl w:val="0"/>
          <w:numId w:val="3"/>
        </w:numPr>
        <w:rPr>
          <w:szCs w:val="18"/>
        </w:rPr>
      </w:pPr>
      <w:bookmarkStart w:id="45" w:name="_Toc41638640"/>
      <w:bookmarkStart w:id="46" w:name="_Toc41463992"/>
      <w:bookmarkStart w:id="47" w:name="_Toc39046088"/>
      <w:bookmarkStart w:id="48" w:name="_Toc3347"/>
      <w:bookmarkStart w:id="49" w:name="_Toc30559"/>
      <w:bookmarkStart w:id="50" w:name="_Toc55289053"/>
      <w:bookmarkStart w:id="51" w:name="_Toc5585"/>
      <w:bookmarkStart w:id="52" w:name="_Toc11232"/>
      <w:bookmarkStart w:id="53" w:name="_Toc10044"/>
      <w:bookmarkStart w:id="54" w:name="_Toc21846"/>
      <w:bookmarkStart w:id="55" w:name="_Toc8025"/>
      <w:r>
        <w:rPr>
          <w:szCs w:val="18"/>
        </w:rPr>
        <w:t xml:space="preserve">Объём работ по </w:t>
      </w:r>
      <w:bookmarkEnd w:id="45"/>
      <w:bookmarkEnd w:id="46"/>
      <w:bookmarkEnd w:id="47"/>
      <w:r>
        <w:rPr>
          <w:szCs w:val="18"/>
        </w:rPr>
        <w:t>монтажу внутренних элементов колонны</w:t>
      </w:r>
      <w:bookmarkEnd w:id="48"/>
      <w:bookmarkEnd w:id="49"/>
      <w:bookmarkEnd w:id="50"/>
      <w:bookmarkEnd w:id="51"/>
      <w:bookmarkEnd w:id="52"/>
      <w:bookmarkEnd w:id="53"/>
      <w:bookmarkEnd w:id="54"/>
      <w:bookmarkEnd w:id="55"/>
    </w:p>
    <w:p>
      <w:pPr>
        <w:numPr>
          <w:ilvl w:val="0"/>
          <w:numId w:val="4"/>
        </w:numPr>
        <w:tabs>
          <w:tab w:val="left" w:pos="420"/>
        </w:tabs>
      </w:pPr>
      <w:r>
        <w:rPr>
          <w:rFonts w:hint="eastAsia"/>
        </w:rPr>
        <w:t>Смонтировать</w:t>
      </w:r>
      <w:r>
        <w:t xml:space="preserve"> нижние тарелки с патрубками пара №2</w:t>
      </w:r>
    </w:p>
    <w:p>
      <w:pPr>
        <w:numPr>
          <w:ilvl w:val="0"/>
          <w:numId w:val="4"/>
        </w:numPr>
        <w:tabs>
          <w:tab w:val="left" w:pos="420"/>
        </w:tabs>
      </w:pPr>
      <w:r>
        <w:rPr>
          <w:rFonts w:hint="eastAsia"/>
        </w:rPr>
        <w:t>Смонтировать</w:t>
      </w:r>
      <w:r>
        <w:t xml:space="preserve"> нижний слой №2 упорядоченной насадки В-250-45</w:t>
      </w:r>
    </w:p>
    <w:p>
      <w:pPr>
        <w:numPr>
          <w:ilvl w:val="0"/>
          <w:numId w:val="4"/>
        </w:numPr>
        <w:tabs>
          <w:tab w:val="left" w:pos="420"/>
        </w:tabs>
      </w:pPr>
      <w:r>
        <w:rPr>
          <w:rFonts w:hint="eastAsia"/>
        </w:rPr>
        <w:t>Смонтировать</w:t>
      </w:r>
      <w:r>
        <w:t xml:space="preserve"> распределитель жидкости №2 с прижимами</w:t>
      </w:r>
    </w:p>
    <w:p>
      <w:pPr>
        <w:numPr>
          <w:ilvl w:val="0"/>
          <w:numId w:val="4"/>
        </w:numPr>
        <w:tabs>
          <w:tab w:val="left" w:pos="420"/>
        </w:tabs>
      </w:pPr>
      <w:r>
        <w:rPr>
          <w:rFonts w:hint="eastAsia"/>
        </w:rPr>
        <w:t>Смонтировать</w:t>
      </w:r>
      <w:r>
        <w:t xml:space="preserve"> тарелки с патрубками пара №1</w:t>
      </w:r>
    </w:p>
    <w:p>
      <w:pPr>
        <w:numPr>
          <w:ilvl w:val="0"/>
          <w:numId w:val="4"/>
        </w:numPr>
        <w:tabs>
          <w:tab w:val="left" w:pos="420"/>
        </w:tabs>
      </w:pPr>
      <w:r>
        <w:rPr>
          <w:rFonts w:hint="eastAsia"/>
        </w:rPr>
        <w:t>Смонтировать</w:t>
      </w:r>
      <w:r>
        <w:t xml:space="preserve">  верхний слой №1 упорядоченной насадки В-250-45 </w:t>
      </w:r>
    </w:p>
    <w:p>
      <w:pPr>
        <w:numPr>
          <w:ilvl w:val="0"/>
          <w:numId w:val="4"/>
        </w:numPr>
        <w:tabs>
          <w:tab w:val="left" w:pos="420"/>
        </w:tabs>
      </w:pPr>
      <w:r>
        <w:rPr>
          <w:rFonts w:hint="eastAsia"/>
        </w:rPr>
        <w:t>Смонтировать</w:t>
      </w:r>
      <w:r>
        <w:t xml:space="preserve"> распре</w:t>
      </w:r>
      <w:r>
        <w:rPr>
          <w:rFonts w:hint="eastAsia"/>
        </w:rPr>
        <w:t>делитель</w:t>
      </w:r>
      <w:r>
        <w:t xml:space="preserve"> жидкости №1и устройство с мостиками </w:t>
      </w:r>
      <w:r>
        <w:rPr>
          <w:lang w:val="en-US"/>
        </w:rPr>
        <w:t>S</w:t>
      </w:r>
      <w:r>
        <w:t>5</w:t>
      </w:r>
    </w:p>
    <w:p>
      <w:pPr>
        <w:numPr>
          <w:ilvl w:val="0"/>
          <w:numId w:val="4"/>
        </w:numPr>
        <w:tabs>
          <w:tab w:val="left" w:pos="420"/>
        </w:tabs>
      </w:pPr>
      <w:r>
        <w:rPr>
          <w:rFonts w:hint="eastAsia"/>
        </w:rPr>
        <w:t>Смонтировать</w:t>
      </w:r>
      <w:r>
        <w:t xml:space="preserve"> верхние тарелки №1-4</w:t>
      </w:r>
    </w:p>
    <w:p>
      <w:pPr>
        <w:numPr>
          <w:ilvl w:val="0"/>
          <w:numId w:val="4"/>
        </w:numPr>
        <w:tabs>
          <w:tab w:val="left" w:pos="420"/>
        </w:tabs>
        <w:rPr>
          <w:lang w:val="en-US"/>
        </w:rPr>
      </w:pPr>
      <w:r>
        <w:rPr>
          <w:rFonts w:hint="eastAsia"/>
        </w:rPr>
        <w:t>Установить</w:t>
      </w:r>
      <w:r>
        <w:t xml:space="preserve"> каплеотбойник</w:t>
      </w:r>
    </w:p>
    <w:p>
      <w:pPr/>
    </w:p>
    <w:p>
      <w:pPr>
        <w:pStyle w:val="4"/>
        <w:rPr>
          <w:sz w:val="22"/>
          <w:szCs w:val="22"/>
        </w:rPr>
      </w:pPr>
      <w:bookmarkStart w:id="56" w:name="_Toc55289054"/>
      <w:bookmarkStart w:id="57" w:name="_Toc303"/>
      <w:bookmarkStart w:id="58" w:name="_Toc20452"/>
      <w:bookmarkStart w:id="59" w:name="_Toc31199"/>
      <w:bookmarkStart w:id="60" w:name="_Toc10984"/>
      <w:bookmarkStart w:id="61" w:name="_Toc1660"/>
      <w:bookmarkStart w:id="62" w:name="_Toc8116"/>
      <w:bookmarkStart w:id="63" w:name="_Toc92"/>
      <w:r>
        <w:rPr>
          <w:sz w:val="22"/>
          <w:szCs w:val="22"/>
        </w:rPr>
        <w:t>6.Организационные мероприятия</w:t>
      </w:r>
      <w:bookmarkEnd w:id="56"/>
      <w:bookmarkEnd w:id="57"/>
      <w:bookmarkEnd w:id="58"/>
      <w:bookmarkEnd w:id="59"/>
      <w:bookmarkEnd w:id="60"/>
      <w:bookmarkEnd w:id="61"/>
      <w:bookmarkEnd w:id="62"/>
      <w:bookmarkEnd w:id="63"/>
    </w:p>
    <w:p>
      <w:pPr>
        <w:pStyle w:val="26"/>
        <w:rPr>
          <w:b/>
        </w:rPr>
      </w:pPr>
      <w:r>
        <w:t>Для выполнения работ по монтажу внутренних элементов колонны, необходимо выполнить ряд мероприятий, обеспечивающих допуск персонала к производству работ с соблюдением требований охраны труда</w:t>
      </w:r>
    </w:p>
    <w:p>
      <w:pPr>
        <w:pStyle w:val="26"/>
        <w:numPr>
          <w:ilvl w:val="0"/>
          <w:numId w:val="4"/>
        </w:numPr>
        <w:tabs>
          <w:tab w:val="left" w:pos="420"/>
        </w:tabs>
        <w:rPr>
          <w:b/>
        </w:rPr>
      </w:pPr>
      <w:r>
        <w:t xml:space="preserve">Согласовать с заказчиком места складирования инструмента, оборудования и материалов. </w:t>
      </w:r>
    </w:p>
    <w:p>
      <w:pPr>
        <w:pStyle w:val="26"/>
        <w:numPr>
          <w:ilvl w:val="0"/>
          <w:numId w:val="4"/>
        </w:numPr>
        <w:tabs>
          <w:tab w:val="left" w:pos="420"/>
        </w:tabs>
        <w:rPr>
          <w:b/>
        </w:rPr>
      </w:pPr>
      <w:r>
        <w:t>Согласовать места и мощности подключения электрооборудования.</w:t>
      </w:r>
    </w:p>
    <w:p>
      <w:pPr>
        <w:pStyle w:val="26"/>
        <w:numPr>
          <w:ilvl w:val="0"/>
          <w:numId w:val="4"/>
        </w:numPr>
        <w:tabs>
          <w:tab w:val="left" w:pos="420"/>
        </w:tabs>
        <w:rPr>
          <w:b/>
        </w:rPr>
      </w:pPr>
      <w:r>
        <w:t>Организовать работу автотранспорта для доставки к месту проведения работ необходимых материалов, такелажных средств, приспособлений.</w:t>
      </w:r>
    </w:p>
    <w:p>
      <w:pPr>
        <w:pStyle w:val="26"/>
        <w:numPr>
          <w:ilvl w:val="0"/>
          <w:numId w:val="4"/>
        </w:numPr>
        <w:tabs>
          <w:tab w:val="left" w:pos="420"/>
        </w:tabs>
      </w:pPr>
      <w:r>
        <w:t>Назначить руководителей  и и ответственных исполнителей работ по нарядам.</w:t>
      </w:r>
    </w:p>
    <w:p>
      <w:pPr>
        <w:pStyle w:val="26"/>
        <w:numPr>
          <w:ilvl w:val="0"/>
          <w:numId w:val="4"/>
        </w:numPr>
        <w:tabs>
          <w:tab w:val="left" w:pos="420"/>
        </w:tabs>
      </w:pPr>
      <w:r>
        <w:t xml:space="preserve"> Сформировать бригады,монтажников с аттестованным и допущенным к выполняемым работам, персоналом.</w:t>
      </w:r>
    </w:p>
    <w:p>
      <w:pPr>
        <w:pStyle w:val="26"/>
        <w:numPr>
          <w:ilvl w:val="0"/>
          <w:numId w:val="4"/>
        </w:numPr>
        <w:tabs>
          <w:tab w:val="left" w:pos="420"/>
        </w:tabs>
      </w:pPr>
      <w:r>
        <w:t>Разработать совмещенный график работ и общие мероприятия по технике безопасности</w:t>
      </w:r>
    </w:p>
    <w:p>
      <w:pPr>
        <w:pStyle w:val="26"/>
        <w:numPr>
          <w:ilvl w:val="0"/>
          <w:numId w:val="4"/>
        </w:numPr>
        <w:tabs>
          <w:tab w:val="left" w:pos="420"/>
        </w:tabs>
      </w:pPr>
      <w:r>
        <w:t>Ознакомить с ППР под роспись привлекаемый персонал.</w:t>
      </w:r>
    </w:p>
    <w:p>
      <w:pPr>
        <w:pStyle w:val="26"/>
        <w:numPr>
          <w:ilvl w:val="0"/>
          <w:numId w:val="4"/>
        </w:numPr>
        <w:tabs>
          <w:tab w:val="left" w:pos="420"/>
        </w:tabs>
      </w:pPr>
      <w:r>
        <w:t>Ознакомить персонал с графиком выполнения работ.</w:t>
      </w:r>
    </w:p>
    <w:p>
      <w:pPr>
        <w:pStyle w:val="26"/>
        <w:numPr>
          <w:ilvl w:val="0"/>
          <w:numId w:val="4"/>
        </w:numPr>
        <w:tabs>
          <w:tab w:val="left" w:pos="420"/>
        </w:tabs>
      </w:pPr>
      <w:r>
        <w:t>Оформить Акт допуск на производство работ.</w:t>
      </w:r>
    </w:p>
    <w:p>
      <w:pPr>
        <w:pStyle w:val="26"/>
        <w:numPr>
          <w:ilvl w:val="0"/>
          <w:numId w:val="4"/>
        </w:numPr>
        <w:tabs>
          <w:tab w:val="left" w:pos="420"/>
        </w:tabs>
      </w:pPr>
      <w:r>
        <w:t>Произвести допуск бригады по наряду на особо опасные работы.</w:t>
      </w:r>
    </w:p>
    <w:p>
      <w:pPr/>
    </w:p>
    <w:p>
      <w:pPr>
        <w:pStyle w:val="4"/>
        <w:rPr>
          <w:sz w:val="22"/>
          <w:szCs w:val="22"/>
        </w:rPr>
      </w:pPr>
      <w:bookmarkStart w:id="64" w:name="_Toc3932"/>
      <w:bookmarkStart w:id="65" w:name="_Toc18942"/>
      <w:bookmarkStart w:id="66" w:name="_Toc4614"/>
      <w:bookmarkStart w:id="67" w:name="_Toc41463993"/>
      <w:bookmarkStart w:id="68" w:name="_Toc11763"/>
      <w:bookmarkStart w:id="69" w:name="_Toc41638641"/>
      <w:bookmarkStart w:id="70" w:name="_Toc28315"/>
      <w:bookmarkStart w:id="71" w:name="_Toc2295"/>
      <w:bookmarkStart w:id="72" w:name="_Toc39046089"/>
      <w:bookmarkStart w:id="73" w:name="_Toc55289055"/>
      <w:bookmarkStart w:id="74" w:name="_Toc774"/>
      <w:r>
        <w:rPr>
          <w:sz w:val="22"/>
          <w:szCs w:val="22"/>
        </w:rPr>
        <w:t>7.Последовательность выполнения работ</w:t>
      </w:r>
      <w:bookmarkEnd w:id="64"/>
      <w:bookmarkEnd w:id="65"/>
      <w:bookmarkEnd w:id="66"/>
      <w:bookmarkEnd w:id="67"/>
      <w:bookmarkEnd w:id="68"/>
      <w:bookmarkEnd w:id="69"/>
      <w:bookmarkEnd w:id="70"/>
      <w:bookmarkEnd w:id="71"/>
      <w:bookmarkEnd w:id="72"/>
      <w:bookmarkEnd w:id="73"/>
      <w:bookmarkEnd w:id="74"/>
      <w:bookmarkStart w:id="75" w:name="_Toc39046090"/>
      <w:bookmarkStart w:id="76" w:name="_Toc41638642"/>
      <w:bookmarkStart w:id="77" w:name="_Toc41463994"/>
    </w:p>
    <w:p>
      <w:pPr>
        <w:rPr>
          <w:b/>
          <w:bCs/>
        </w:rPr>
      </w:pPr>
      <w:r>
        <w:rPr>
          <w:rFonts w:hint="eastAsia"/>
          <w:b/>
          <w:bCs/>
        </w:rPr>
        <w:t>Подготовительные</w:t>
      </w:r>
      <w:r>
        <w:rPr>
          <w:b/>
          <w:bCs/>
        </w:rPr>
        <w:t xml:space="preserve"> работы:</w:t>
      </w:r>
      <w:bookmarkEnd w:id="75"/>
      <w:bookmarkEnd w:id="76"/>
      <w:bookmarkEnd w:id="77"/>
    </w:p>
    <w:p>
      <w:pPr>
        <w:numPr>
          <w:ilvl w:val="0"/>
          <w:numId w:val="5"/>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Установка лебёдки и такелажных приспособлений для подъёма материалов на площадки колонны.</w:t>
      </w:r>
    </w:p>
    <w:p>
      <w:pPr>
        <w:numPr>
          <w:ilvl w:val="0"/>
          <w:numId w:val="5"/>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Установка временных электрических сборок для подключения электрооборудования и электроинструмента.</w:t>
      </w:r>
    </w:p>
    <w:p>
      <w:pPr>
        <w:numPr>
          <w:ilvl w:val="0"/>
          <w:numId w:val="5"/>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Установка электрических гирлянд освещения напряжением 12 вольт внутри колонны.</w:t>
      </w:r>
    </w:p>
    <w:p>
      <w:pPr>
        <w:pStyle w:val="16"/>
        <w:numPr>
          <w:ilvl w:val="0"/>
          <w:numId w:val="5"/>
        </w:numPr>
        <w:tabs>
          <w:tab w:val="left" w:pos="420"/>
        </w:tabs>
        <w:rPr>
          <w:sz w:val="22"/>
          <w:szCs w:val="22"/>
          <w:lang w:eastAsia="zh-CN"/>
        </w:rPr>
      </w:pPr>
      <w:r>
        <w:rPr>
          <w:sz w:val="22"/>
          <w:szCs w:val="22"/>
          <w:shd w:val="clear" w:color="auto" w:fill="FFFFFF"/>
        </w:rPr>
        <w:t>Устройство приточной и вытяжной вентиляции с установкой вентилятора (</w:t>
      </w:r>
      <w:r>
        <w:rPr>
          <w:sz w:val="22"/>
          <w:szCs w:val="22"/>
          <w:lang w:eastAsia="zh-CN"/>
        </w:rPr>
        <w:t>приточный Q=5200м3час  марки ВЦ 14-46.)</w:t>
      </w:r>
    </w:p>
    <w:p>
      <w:pPr>
        <w:numPr>
          <w:ilvl w:val="0"/>
          <w:numId w:val="5"/>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Завозка инвентарных металлических лесов на строительную площадку</w:t>
      </w:r>
    </w:p>
    <w:p>
      <w:pPr>
        <w:pStyle w:val="4"/>
        <w:rPr>
          <w:sz w:val="22"/>
          <w:szCs w:val="22"/>
        </w:rPr>
      </w:pPr>
      <w:bookmarkStart w:id="78" w:name="_Toc4942"/>
      <w:bookmarkStart w:id="79" w:name="_Toc26744"/>
      <w:bookmarkStart w:id="80" w:name="_Toc24186"/>
      <w:bookmarkStart w:id="81" w:name="_Toc31950"/>
      <w:bookmarkStart w:id="82" w:name="_Toc12871"/>
      <w:bookmarkStart w:id="83" w:name="_Toc8725"/>
      <w:bookmarkStart w:id="84" w:name="_Toc5916"/>
      <w:r>
        <w:rPr>
          <w:sz w:val="22"/>
          <w:szCs w:val="22"/>
        </w:rPr>
        <w:t>Порядок проведения основных работ по установке внутренних устройств колонны(ВУК)</w:t>
      </w:r>
      <w:bookmarkEnd w:id="78"/>
      <w:bookmarkEnd w:id="79"/>
      <w:bookmarkEnd w:id="80"/>
      <w:bookmarkEnd w:id="81"/>
      <w:bookmarkEnd w:id="82"/>
      <w:bookmarkEnd w:id="83"/>
      <w:bookmarkEnd w:id="84"/>
    </w:p>
    <w:p>
      <w:pPr/>
    </w:p>
    <w:p>
      <w:pPr>
        <w:rPr>
          <w:rFonts w:ascii="Times New Roman" w:hAnsi="Times New Roman" w:cs="Times New Roman"/>
          <w:shd w:val="clear" w:color="auto" w:fill="FFFFFF"/>
        </w:rPr>
      </w:pPr>
      <w:r>
        <w:rPr>
          <w:rFonts w:ascii="Times New Roman" w:hAnsi="Times New Roman" w:cs="Times New Roman"/>
          <w:b/>
          <w:bCs/>
          <w:shd w:val="clear" w:color="auto" w:fill="FFFFFF"/>
        </w:rPr>
        <w:t xml:space="preserve">Первый этап. </w:t>
      </w:r>
      <w:r>
        <w:rPr>
          <w:rFonts w:ascii="Times New Roman" w:hAnsi="Times New Roman" w:cs="Times New Roman"/>
          <w:shd w:val="clear" w:color="auto" w:fill="FFFFFF"/>
        </w:rPr>
        <w:t>Монтаж нижнего настила и инвентарных лесов  с нижней отметки колонны</w:t>
      </w:r>
    </w:p>
    <w:p>
      <w:pPr>
        <w:widowControl w:val="0"/>
        <w:rPr>
          <w:rFonts w:ascii="Times New Roman" w:hAnsi="Times New Roman" w:cs="Times New Roman"/>
          <w:shd w:val="clear" w:color="auto" w:fill="FFFFFF"/>
        </w:rPr>
      </w:pPr>
      <w:r>
        <w:rPr>
          <w:rFonts w:ascii="Times New Roman" w:hAnsi="Times New Roman" w:cs="Times New Roman"/>
          <w:shd w:val="clear" w:color="auto" w:fill="FFFFFF"/>
        </w:rPr>
        <w:t>Состав звена -7 человек:</w:t>
      </w:r>
    </w:p>
    <w:p>
      <w:pPr>
        <w:widowControl w:val="0"/>
        <w:rPr>
          <w:rFonts w:ascii="Times New Roman" w:hAnsi="Times New Roman" w:cs="Times New Roman"/>
          <w:i/>
          <w:iCs/>
          <w:shd w:val="clear" w:color="auto" w:fill="FFFFFF"/>
        </w:rPr>
      </w:pPr>
      <w:r>
        <w:rPr>
          <w:rFonts w:ascii="Times New Roman" w:hAnsi="Times New Roman" w:cs="Times New Roman"/>
          <w:i/>
          <w:iCs/>
          <w:shd w:val="clear" w:color="auto" w:fill="FFFFFF"/>
        </w:rPr>
        <w:t xml:space="preserve"> Двое монтажников находятся на земле и осущестляют зацепку и транспортировку материалов на выносные площадки колонны</w:t>
      </w:r>
    </w:p>
    <w:p>
      <w:pPr>
        <w:widowControl w:val="0"/>
        <w:rPr>
          <w:rFonts w:ascii="Times New Roman" w:hAnsi="Times New Roman" w:cs="Times New Roman"/>
          <w:i/>
          <w:iCs/>
          <w:shd w:val="clear" w:color="auto" w:fill="FFFFFF"/>
        </w:rPr>
      </w:pPr>
      <w:r>
        <w:rPr>
          <w:rFonts w:ascii="Times New Roman" w:hAnsi="Times New Roman" w:cs="Times New Roman"/>
          <w:i/>
          <w:iCs/>
          <w:shd w:val="clear" w:color="auto" w:fill="FFFFFF"/>
        </w:rPr>
        <w:t>Два монтажника принимают и подают материал насадки внутрь колонны.</w:t>
      </w:r>
    </w:p>
    <w:p>
      <w:pPr>
        <w:widowControl w:val="0"/>
        <w:rPr>
          <w:rFonts w:ascii="Times New Roman" w:hAnsi="Times New Roman" w:cs="Times New Roman"/>
          <w:i/>
          <w:iCs/>
          <w:shd w:val="clear" w:color="auto" w:fill="FFFFFF"/>
        </w:rPr>
      </w:pPr>
      <w:r>
        <w:rPr>
          <w:rFonts w:ascii="Times New Roman" w:hAnsi="Times New Roman" w:cs="Times New Roman"/>
          <w:i/>
          <w:iCs/>
          <w:shd w:val="clear" w:color="auto" w:fill="FFFFFF"/>
        </w:rPr>
        <w:t>Три монтажника находятся внутри колонны и осуществляют установку ВУК</w:t>
      </w:r>
    </w:p>
    <w:p>
      <w:pPr>
        <w:widowControl w:val="0"/>
        <w:rPr>
          <w:rFonts w:ascii="Times New Roman" w:hAnsi="Times New Roman" w:cs="Times New Roman"/>
          <w:shd w:val="clear" w:color="auto" w:fill="FFFFFF"/>
        </w:rPr>
      </w:pPr>
    </w:p>
    <w:p>
      <w:pPr>
        <w:widowControl w:val="0"/>
        <w:numPr>
          <w:ilvl w:val="0"/>
          <w:numId w:val="6"/>
        </w:numPr>
        <w:tabs>
          <w:tab w:val="left" w:pos="420"/>
        </w:tabs>
        <w:rPr>
          <w:rFonts w:ascii="Times New Roman" w:hAnsi="Times New Roman" w:cs="Times New Roman"/>
          <w:shd w:val="clear" w:color="auto" w:fill="FFFFFF"/>
        </w:rPr>
      </w:pPr>
      <w:r>
        <w:rPr>
          <w:rFonts w:ascii="Times New Roman" w:hAnsi="Times New Roman" w:cs="Times New Roman"/>
          <w:b/>
          <w:bCs/>
          <w:shd w:val="clear" w:color="auto" w:fill="FFFFFF"/>
        </w:rPr>
        <w:t>-</w:t>
      </w:r>
      <w:r>
        <w:rPr>
          <w:rFonts w:ascii="Times New Roman" w:hAnsi="Times New Roman" w:cs="Times New Roman"/>
          <w:shd w:val="clear" w:color="auto" w:fill="FFFFFF"/>
        </w:rPr>
        <w:t>С помощью электролебедки подать доски на площадку колонны и через люк М6 и подать на днище колонны.</w:t>
      </w:r>
    </w:p>
    <w:p>
      <w:pPr>
        <w:widowControl w:val="0"/>
        <w:numPr>
          <w:ilvl w:val="0"/>
          <w:numId w:val="6"/>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Уложить доски и связать с помощью бруса в сплошной настил. Настил перекрыть несгораемым материалом.</w:t>
      </w:r>
    </w:p>
    <w:p>
      <w:pPr>
        <w:widowControl w:val="0"/>
        <w:rPr>
          <w:rFonts w:ascii="Times New Roman" w:hAnsi="Times New Roman" w:cs="Times New Roman"/>
          <w:shd w:val="clear" w:color="auto" w:fill="FFFFFF"/>
        </w:rPr>
      </w:pPr>
    </w:p>
    <w:p>
      <w:pPr>
        <w:widowControl w:val="0"/>
        <w:numPr>
          <w:ilvl w:val="0"/>
          <w:numId w:val="6"/>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Подать через люка М6 ,М5 элементы инвентарных металлических лесов.</w:t>
      </w:r>
    </w:p>
    <w:p>
      <w:pPr>
        <w:widowControl w:val="0"/>
        <w:numPr>
          <w:ilvl w:val="0"/>
          <w:numId w:val="6"/>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Смонтировать леса до люка М-5.</w:t>
      </w:r>
    </w:p>
    <w:p>
      <w:pPr>
        <w:widowControl w:val="0"/>
        <w:numPr>
          <w:ilvl w:val="0"/>
          <w:numId w:val="6"/>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С верхнего настила лесов произвести монтаж:</w:t>
      </w:r>
    </w:p>
    <w:p>
      <w:pPr>
        <w:numPr>
          <w:ilvl w:val="0"/>
          <w:numId w:val="7"/>
        </w:numPr>
        <w:spacing w:line="480" w:lineRule="auto"/>
        <w:rPr>
          <w:rFonts w:ascii="Times New Roman" w:hAnsi="Times New Roman" w:cs="Times New Roman"/>
          <w:sz w:val="18"/>
          <w:szCs w:val="18"/>
        </w:rPr>
      </w:pPr>
      <w:r>
        <w:rPr>
          <w:rFonts w:ascii="Times New Roman" w:hAnsi="Times New Roman" w:cs="Times New Roman"/>
        </w:rPr>
        <w:t xml:space="preserve">Центральной балки </w:t>
      </w:r>
      <w:r>
        <w:rPr>
          <w:rFonts w:ascii="Times New Roman" w:hAnsi="Times New Roman" w:cs="Times New Roman"/>
          <w:b/>
          <w:bCs/>
          <w:sz w:val="18"/>
          <w:szCs w:val="18"/>
          <w:lang w:val="en-US"/>
        </w:rPr>
        <w:t>S</w:t>
      </w:r>
      <w:r>
        <w:rPr>
          <w:rFonts w:ascii="Times New Roman" w:hAnsi="Times New Roman" w:cs="Times New Roman"/>
          <w:b/>
          <w:bCs/>
          <w:sz w:val="18"/>
          <w:szCs w:val="18"/>
        </w:rPr>
        <w:t>6-</w:t>
      </w:r>
      <w:r>
        <w:rPr>
          <w:rFonts w:ascii="Times New Roman" w:hAnsi="Times New Roman" w:cs="Times New Roman"/>
          <w:b/>
          <w:bCs/>
          <w:sz w:val="18"/>
          <w:szCs w:val="18"/>
          <w:lang w:val="en-US"/>
        </w:rPr>
        <w:t>S</w:t>
      </w:r>
      <w:r>
        <w:rPr>
          <w:rFonts w:ascii="Times New Roman" w:hAnsi="Times New Roman" w:cs="Times New Roman"/>
          <w:b/>
          <w:bCs/>
          <w:sz w:val="18"/>
          <w:szCs w:val="18"/>
        </w:rPr>
        <w:t>7</w:t>
      </w:r>
      <w:r>
        <w:rPr>
          <w:rFonts w:ascii="Times New Roman" w:hAnsi="Times New Roman" w:cs="Times New Roman"/>
          <w:sz w:val="18"/>
          <w:szCs w:val="18"/>
        </w:rPr>
        <w:t>(черт.2.2</w:t>
      </w:r>
      <w:r>
        <w:rPr>
          <w:rFonts w:ascii="Times New Roman" w:hAnsi="Times New Roman" w:cs="Times New Roman"/>
          <w:sz w:val="18"/>
          <w:szCs w:val="18"/>
          <w:lang w:val="en-US"/>
        </w:rPr>
        <w:t>f</w:t>
      </w:r>
      <w:r>
        <w:rPr>
          <w:rFonts w:ascii="Times New Roman" w:hAnsi="Times New Roman" w:cs="Times New Roman"/>
          <w:sz w:val="18"/>
          <w:szCs w:val="18"/>
        </w:rPr>
        <w:t>953- 9)</w:t>
      </w:r>
      <w:r>
        <w:rPr>
          <w:rFonts w:ascii="Times New Roman" w:hAnsi="Times New Roman" w:cs="Times New Roman"/>
        </w:rPr>
        <w:t xml:space="preserve"> и тарелки с патрубками пара №2 (</w:t>
      </w:r>
      <w:r>
        <w:rPr>
          <w:rFonts w:ascii="Times New Roman" w:hAnsi="Times New Roman" w:cs="Times New Roman"/>
          <w:sz w:val="18"/>
          <w:szCs w:val="18"/>
        </w:rPr>
        <w:t>черт 2.2</w:t>
      </w:r>
      <w:r>
        <w:rPr>
          <w:rFonts w:ascii="Times New Roman" w:hAnsi="Times New Roman" w:cs="Times New Roman"/>
          <w:sz w:val="18"/>
          <w:szCs w:val="18"/>
          <w:lang w:val="en-US"/>
        </w:rPr>
        <w:t>f</w:t>
      </w:r>
      <w:r>
        <w:rPr>
          <w:rFonts w:ascii="Times New Roman" w:hAnsi="Times New Roman" w:cs="Times New Roman"/>
          <w:sz w:val="18"/>
          <w:szCs w:val="18"/>
        </w:rPr>
        <w:t xml:space="preserve">953-17) </w:t>
      </w:r>
    </w:p>
    <w:p>
      <w:pPr>
        <w:numPr>
          <w:ilvl w:val="0"/>
          <w:numId w:val="7"/>
        </w:numPr>
        <w:spacing w:line="480" w:lineRule="auto"/>
        <w:rPr>
          <w:rFonts w:ascii="Times New Roman" w:hAnsi="Times New Roman" w:cs="Times New Roman"/>
          <w:bCs/>
        </w:rPr>
      </w:pPr>
      <w:r>
        <w:rPr>
          <w:rFonts w:ascii="Times New Roman" w:hAnsi="Times New Roman" w:cs="Times New Roman"/>
          <w:bCs/>
        </w:rPr>
        <w:t>Опорной решётки</w:t>
      </w:r>
      <w:r>
        <w:rPr>
          <w:rFonts w:ascii="Times New Roman" w:hAnsi="Times New Roman" w:cs="Times New Roman"/>
          <w:bCs/>
          <w:lang w:val="en-US"/>
        </w:rPr>
        <w:t xml:space="preserve"> </w:t>
      </w:r>
      <w:r>
        <w:rPr>
          <w:rFonts w:ascii="Times New Roman" w:hAnsi="Times New Roman" w:cs="Times New Roman"/>
          <w:bCs/>
        </w:rPr>
        <w:t>№2</w:t>
      </w:r>
    </w:p>
    <w:p>
      <w:pPr>
        <w:widowControl w:val="0"/>
        <w:numPr>
          <w:ilvl w:val="0"/>
          <w:numId w:val="8"/>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На опорную решетку №2 уложить деревянный настил и скрепить брусом</w:t>
      </w:r>
    </w:p>
    <w:p>
      <w:pPr>
        <w:widowControl w:val="0"/>
        <w:numPr>
          <w:ilvl w:val="0"/>
          <w:numId w:val="8"/>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В центре настила установить открывающийся люк для прохода и подачи материалов.</w:t>
      </w:r>
    </w:p>
    <w:p>
      <w:pPr>
        <w:widowControl w:val="0"/>
        <w:numPr>
          <w:ilvl w:val="0"/>
          <w:numId w:val="8"/>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Демонтировать леса и нижний настил до люка М-5</w:t>
      </w:r>
    </w:p>
    <w:p>
      <w:pPr>
        <w:widowControl w:val="0"/>
        <w:numPr>
          <w:ilvl w:val="0"/>
          <w:numId w:val="8"/>
        </w:numPr>
        <w:tabs>
          <w:tab w:val="left" w:pos="420"/>
        </w:tabs>
        <w:rPr>
          <w:rFonts w:ascii="Times New Roman" w:hAnsi="Times New Roman" w:cs="Times New Roman"/>
          <w:i/>
          <w:iCs/>
          <w:shd w:val="clear" w:color="auto" w:fill="FFFFFF"/>
        </w:rPr>
      </w:pPr>
      <w:r>
        <w:rPr>
          <w:rFonts w:ascii="Times New Roman" w:hAnsi="Times New Roman" w:cs="Times New Roman"/>
          <w:shd w:val="clear" w:color="auto" w:fill="FFFFFF"/>
        </w:rPr>
        <w:t>Смонтировать инвентарные леса с настила опорной решетки №2 до люка М-5.</w:t>
      </w:r>
      <w:r>
        <w:rPr>
          <w:rFonts w:ascii="Times New Roman" w:hAnsi="Times New Roman" w:cs="Times New Roman"/>
          <w:i/>
          <w:iCs/>
          <w:shd w:val="clear" w:color="auto" w:fill="FFFFFF"/>
        </w:rPr>
        <w:t>При монтаже лесов,их горизонтальные опоры раскреплять с помощью специальных зажимов</w:t>
      </w:r>
    </w:p>
    <w:p>
      <w:pPr>
        <w:widowControl w:val="0"/>
        <w:numPr>
          <w:ilvl w:val="0"/>
          <w:numId w:val="8"/>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Установить центральную балку опорной решетки №1</w:t>
      </w:r>
    </w:p>
    <w:p>
      <w:pPr>
        <w:widowControl w:val="0"/>
        <w:numPr>
          <w:ilvl w:val="0"/>
          <w:numId w:val="8"/>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На центральную балку установить электротельфельр  грузоподьемностью 200 кг высотой подьема 12 метров.</w:t>
      </w:r>
    </w:p>
    <w:p>
      <w:pPr>
        <w:widowControl w:val="0"/>
        <w:numPr>
          <w:ilvl w:val="0"/>
          <w:numId w:val="8"/>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 xml:space="preserve">В районе распределительной решетки №2 установить сплошной деревянный настил с прямоугольным открывающимся лазом для прохода и подачи материалов </w:t>
      </w:r>
    </w:p>
    <w:p>
      <w:pPr>
        <w:widowControl w:val="0"/>
        <w:numPr>
          <w:ilvl w:val="0"/>
          <w:numId w:val="8"/>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Установить и закрепить временную вертикальную составную лестницу от нижнего до верхнего настила</w:t>
      </w:r>
    </w:p>
    <w:p>
      <w:pPr>
        <w:widowControl w:val="0"/>
        <w:numPr>
          <w:ilvl w:val="0"/>
          <w:numId w:val="8"/>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Разобрать инвентарные  леса и настил до опорной решетки №2.</w:t>
      </w:r>
    </w:p>
    <w:p>
      <w:pPr>
        <w:widowControl w:val="0"/>
        <w:numPr>
          <w:ilvl w:val="0"/>
          <w:numId w:val="8"/>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На 50%  площади опорной решётки №2 уложить защитные щиты из фанеры размером 700 мм Х 1500 мм толщиной 15 мм.</w:t>
      </w:r>
    </w:p>
    <w:p>
      <w:pPr>
        <w:widowControl w:val="0"/>
        <w:jc w:val="center"/>
        <w:rPr>
          <w:rFonts w:ascii="Times New Roman" w:hAnsi="Times New Roman" w:cs="Times New Roman"/>
          <w:shd w:val="clear" w:color="auto" w:fill="FFFFFF"/>
        </w:rPr>
      </w:pPr>
    </w:p>
    <w:p>
      <w:pPr>
        <w:widowControl w:val="0"/>
        <w:jc w:val="center"/>
        <w:rPr>
          <w:rFonts w:ascii="Times New Roman" w:hAnsi="Times New Roman" w:cs="Times New Roman"/>
          <w:shd w:val="clear" w:color="auto" w:fill="FFFFFF"/>
        </w:rPr>
      </w:pPr>
    </w:p>
    <w:p>
      <w:pPr>
        <w:widowControl w:val="0"/>
        <w:rPr>
          <w:rFonts w:ascii="Times New Roman" w:hAnsi="Times New Roman" w:cs="Times New Roman"/>
          <w:shd w:val="clear" w:color="auto" w:fill="FFFFFF"/>
        </w:rPr>
      </w:pPr>
      <w:r>
        <w:rPr>
          <w:rFonts w:ascii="Times New Roman" w:hAnsi="Times New Roman" w:cs="Times New Roman"/>
          <w:shd w:val="clear" w:color="auto" w:fill="FFFFFF"/>
          <w:lang w:eastAsia="ru-RU"/>
        </w:rPr>
        <w:drawing>
          <wp:inline distT="0" distB="0" distL="114300" distR="114300">
            <wp:extent cx="6385560" cy="7327900"/>
            <wp:effectExtent l="0" t="0" r="15240" b="6350"/>
            <wp:docPr id="444" name="Изображение 444" descr="первй этап сниз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Изображение 444" descr="первй этап снизу"/>
                    <pic:cNvPicPr>
                      <a:picLocks noChangeAspect="1"/>
                    </pic:cNvPicPr>
                  </pic:nvPicPr>
                  <pic:blipFill>
                    <a:blip r:embed="rId14"/>
                    <a:stretch>
                      <a:fillRect/>
                    </a:stretch>
                  </pic:blipFill>
                  <pic:spPr>
                    <a:xfrm>
                      <a:off x="0" y="0"/>
                      <a:ext cx="6385560" cy="7327900"/>
                    </a:xfrm>
                    <a:prstGeom prst="rect">
                      <a:avLst/>
                    </a:prstGeom>
                    <a:noFill/>
                    <a:ln w="9525">
                      <a:noFill/>
                      <a:miter/>
                    </a:ln>
                  </pic:spPr>
                </pic:pic>
              </a:graphicData>
            </a:graphic>
          </wp:inline>
        </w:drawing>
      </w:r>
    </w:p>
    <w:p>
      <w:pPr>
        <w:widowControl w:val="0"/>
        <w:rPr>
          <w:rFonts w:ascii="Times New Roman" w:hAnsi="Times New Roman" w:cs="Times New Roman"/>
          <w:shd w:val="clear" w:color="auto" w:fill="FFFFFF"/>
        </w:rPr>
      </w:pPr>
    </w:p>
    <w:p>
      <w:pPr>
        <w:widowControl w:val="0"/>
        <w:rPr>
          <w:rFonts w:ascii="Times New Roman" w:hAnsi="Times New Roman" w:cs="Times New Roman"/>
          <w:shd w:val="clear" w:color="auto" w:fill="FFFFFF"/>
        </w:rPr>
      </w:pPr>
      <w:r>
        <w:rPr>
          <w:rFonts w:ascii="Times New Roman" w:hAnsi="Times New Roman" w:cs="Times New Roman"/>
          <w:b/>
          <w:bCs/>
          <w:shd w:val="clear" w:color="auto" w:fill="FFFFFF"/>
        </w:rPr>
        <w:t xml:space="preserve">Второй этап </w:t>
      </w:r>
      <w:r>
        <w:rPr>
          <w:rFonts w:ascii="Times New Roman" w:hAnsi="Times New Roman" w:cs="Times New Roman"/>
          <w:shd w:val="clear" w:color="auto" w:fill="FFFFFF"/>
        </w:rPr>
        <w:t xml:space="preserve"> Монтаж упорядоченной насадки №2</w:t>
      </w:r>
    </w:p>
    <w:p>
      <w:pPr>
        <w:widowControl w:val="0"/>
        <w:rPr>
          <w:rFonts w:ascii="Times New Roman" w:hAnsi="Times New Roman" w:cs="Times New Roman"/>
          <w:shd w:val="clear" w:color="auto" w:fill="FFFFFF"/>
        </w:rPr>
      </w:pPr>
      <w:r>
        <w:rPr>
          <w:rFonts w:ascii="Times New Roman" w:hAnsi="Times New Roman" w:cs="Times New Roman"/>
          <w:shd w:val="clear" w:color="auto" w:fill="FFFFFF"/>
        </w:rPr>
        <w:t>Состав звена -6 человек:</w:t>
      </w:r>
    </w:p>
    <w:p>
      <w:pPr>
        <w:widowControl w:val="0"/>
        <w:rPr>
          <w:rFonts w:ascii="Times New Roman" w:hAnsi="Times New Roman" w:cs="Times New Roman"/>
          <w:i/>
          <w:iCs/>
          <w:shd w:val="clear" w:color="auto" w:fill="FFFFFF"/>
        </w:rPr>
      </w:pPr>
      <w:r>
        <w:rPr>
          <w:rFonts w:ascii="Times New Roman" w:hAnsi="Times New Roman" w:cs="Times New Roman"/>
          <w:i/>
          <w:iCs/>
          <w:shd w:val="clear" w:color="auto" w:fill="FFFFFF"/>
        </w:rPr>
        <w:t xml:space="preserve"> Двое монтажников находятся на земле и осущестляют зацепку и транспортировку материалов на выносные площадки колонны</w:t>
      </w:r>
    </w:p>
    <w:p>
      <w:pPr>
        <w:widowControl w:val="0"/>
        <w:rPr>
          <w:rFonts w:ascii="Times New Roman" w:hAnsi="Times New Roman" w:cs="Times New Roman"/>
          <w:i/>
          <w:iCs/>
          <w:shd w:val="clear" w:color="auto" w:fill="FFFFFF"/>
        </w:rPr>
      </w:pPr>
      <w:r>
        <w:rPr>
          <w:rFonts w:ascii="Times New Roman" w:hAnsi="Times New Roman" w:cs="Times New Roman"/>
          <w:i/>
          <w:iCs/>
          <w:shd w:val="clear" w:color="auto" w:fill="FFFFFF"/>
        </w:rPr>
        <w:t>Два монтажника принимают и подают материал насадки внутрь колонны.</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hd w:val="clear" w:color="auto" w:fill="FFFFFF"/>
        </w:rPr>
        <w:t>Двое монтажников  внутри колонны  укладывают материал в транспортную корзину</w:t>
      </w:r>
      <w:r>
        <w:rPr>
          <w:rFonts w:ascii="Times New Roman" w:hAnsi="Times New Roman" w:cs="Times New Roman"/>
          <w:sz w:val="24"/>
          <w:szCs w:val="24"/>
          <w:shd w:val="clear" w:color="auto" w:fill="FFFFFF"/>
        </w:rPr>
        <w:t xml:space="preserve"> и с помощью тельфера опускают вниз на щиты из фанеры.</w:t>
      </w:r>
    </w:p>
    <w:p>
      <w:pPr>
        <w:widowControl w:val="0"/>
        <w:rPr>
          <w:rFonts w:ascii="Times New Roman" w:hAnsi="Times New Roman" w:cs="Times New Roman"/>
          <w:sz w:val="24"/>
          <w:szCs w:val="24"/>
          <w:shd w:val="clear" w:color="auto" w:fill="FFFFFF"/>
        </w:rPr>
      </w:pP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Затем эти же монтажники опускаются по вертикальной лестнице вниз и укладывают партию насадки,находясь на защитных щитах.</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 мере установки первого(очередного)слоя насадки,защитные щиты переставляются на уложенный слой насадки. прижимная</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После установки партии насадки монтажники поднимаются по лестнице на верхнюю площадку для подачи очередной партии.</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Спуск и подъём по лестнице осуществлять с применением страховочной привязи и самоблокирующего устройства.Место крепления страховочных привязей определяет руководитель работ. </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 мере установки слоев насадки,вертикальная лестница демонтируется.</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После монтажа всего слоя насадки №2 устанавливается прижим №2,</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Демонтируется временный деревянный настил с лазом</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На верхнюю часть прижима №2 устанавливаются защитные щиты из фанеры.</w:t>
      </w:r>
    </w:p>
    <w:p>
      <w:pPr>
        <w:widowControl w:val="0"/>
        <w:rPr>
          <w:rFonts w:ascii="Times New Roman" w:hAnsi="Times New Roman" w:cs="Times New Roman"/>
          <w:sz w:val="24"/>
          <w:szCs w:val="24"/>
          <w:shd w:val="clear" w:color="auto" w:fill="FFFFFF"/>
        </w:rPr>
      </w:pPr>
    </w:p>
    <w:p>
      <w:pPr>
        <w:widowControl w:val="0"/>
        <w:rPr>
          <w:rFonts w:ascii="Times New Roman" w:hAnsi="Times New Roman" w:cs="Times New Roman"/>
          <w:sz w:val="24"/>
          <w:szCs w:val="24"/>
          <w:shd w:val="clear" w:color="auto" w:fill="FFFFFF"/>
        </w:rPr>
      </w:pPr>
    </w:p>
    <w:p>
      <w:pPr>
        <w:widowControl w:val="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eastAsia="ru-RU"/>
        </w:rPr>
        <w:drawing>
          <wp:inline distT="0" distB="0" distL="114300" distR="114300">
            <wp:extent cx="5801995" cy="6673215"/>
            <wp:effectExtent l="0" t="0" r="8255" b="13335"/>
            <wp:docPr id="445" name="Изображение 445" descr="ВТОРОЙ этап сниз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Изображение 445" descr="ВТОРОЙ этап снизу"/>
                    <pic:cNvPicPr>
                      <a:picLocks noChangeAspect="1"/>
                    </pic:cNvPicPr>
                  </pic:nvPicPr>
                  <pic:blipFill>
                    <a:blip r:embed="rId15"/>
                    <a:stretch>
                      <a:fillRect/>
                    </a:stretch>
                  </pic:blipFill>
                  <pic:spPr>
                    <a:xfrm>
                      <a:off x="0" y="0"/>
                      <a:ext cx="5801995" cy="6673215"/>
                    </a:xfrm>
                    <a:prstGeom prst="rect">
                      <a:avLst/>
                    </a:prstGeom>
                    <a:noFill/>
                    <a:ln w="9525">
                      <a:noFill/>
                      <a:miter/>
                    </a:ln>
                  </pic:spPr>
                </pic:pic>
              </a:graphicData>
            </a:graphic>
          </wp:inline>
        </w:drawing>
      </w:r>
    </w:p>
    <w:p>
      <w:pPr>
        <w:widowControl w:val="0"/>
        <w:rPr>
          <w:rFonts w:ascii="Times New Roman" w:hAnsi="Times New Roman" w:cs="Times New Roman"/>
          <w:sz w:val="24"/>
          <w:szCs w:val="24"/>
          <w:shd w:val="clear" w:color="auto" w:fill="FFFFFF"/>
        </w:rPr>
      </w:pPr>
    </w:p>
    <w:p>
      <w:pPr>
        <w:widowControl w:val="0"/>
        <w:rPr>
          <w:rFonts w:ascii="Times New Roman" w:hAnsi="Times New Roman" w:cs="Times New Roman"/>
          <w:sz w:val="24"/>
          <w:szCs w:val="24"/>
          <w:shd w:val="clear" w:color="auto" w:fill="FFFFFF"/>
        </w:rPr>
      </w:pPr>
    </w:p>
    <w:p>
      <w:pPr>
        <w:widowControl w:val="0"/>
        <w:rPr>
          <w:rFonts w:ascii="Times New Roman" w:hAnsi="Times New Roman" w:cs="Times New Roman"/>
          <w:sz w:val="24"/>
          <w:szCs w:val="24"/>
          <w:shd w:val="clear" w:color="auto" w:fill="FFFFFF"/>
        </w:rPr>
      </w:pPr>
    </w:p>
    <w:p>
      <w:pPr>
        <w:widowControl w:val="0"/>
        <w:rPr>
          <w:rFonts w:ascii="Times New Roman" w:hAnsi="Times New Roman" w:cs="Times New Roman"/>
          <w:sz w:val="24"/>
          <w:szCs w:val="24"/>
          <w:shd w:val="clear" w:color="auto" w:fill="FFFFFF"/>
        </w:rPr>
      </w:pPr>
    </w:p>
    <w:p>
      <w:pPr>
        <w:widowControl w:val="0"/>
        <w:rPr>
          <w:rFonts w:ascii="Times New Roman" w:hAnsi="Times New Roman" w:cs="Times New Roman"/>
          <w:sz w:val="24"/>
          <w:szCs w:val="24"/>
          <w:shd w:val="clear" w:color="auto" w:fill="FFFFFF"/>
        </w:rPr>
      </w:pPr>
    </w:p>
    <w:p>
      <w:pPr>
        <w:widowControl w:val="0"/>
        <w:rPr>
          <w:rFonts w:ascii="Times New Roman" w:hAnsi="Times New Roman" w:cs="Times New Roman"/>
          <w:sz w:val="24"/>
          <w:szCs w:val="24"/>
          <w:shd w:val="clear" w:color="auto" w:fill="FFFFFF"/>
        </w:rPr>
      </w:pPr>
    </w:p>
    <w:p>
      <w:pPr>
        <w:widowControl w:val="0"/>
        <w:rPr>
          <w:rFonts w:ascii="Times New Roman" w:hAnsi="Times New Roman" w:cs="Times New Roman"/>
          <w:sz w:val="24"/>
          <w:szCs w:val="24"/>
          <w:shd w:val="clear" w:color="auto" w:fill="FFFFFF"/>
        </w:rPr>
      </w:pPr>
    </w:p>
    <w:p>
      <w:pPr>
        <w:widowControl w:val="0"/>
        <w:rPr>
          <w:rFonts w:ascii="Times New Roman" w:hAnsi="Times New Roman" w:cs="Times New Roman"/>
          <w:sz w:val="24"/>
          <w:szCs w:val="24"/>
          <w:shd w:val="clear" w:color="auto" w:fill="FFFFFF"/>
        </w:rPr>
      </w:pPr>
    </w:p>
    <w:p>
      <w:pPr>
        <w:widowControl w:val="0"/>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Третий этап.</w:t>
      </w:r>
      <w:r>
        <w:rPr>
          <w:rFonts w:ascii="Times New Roman" w:hAnsi="Times New Roman" w:cs="Times New Roman"/>
          <w:sz w:val="24"/>
          <w:szCs w:val="24"/>
          <w:shd w:val="clear" w:color="auto" w:fill="FFFFFF"/>
        </w:rPr>
        <w:t xml:space="preserve">Установка внутренних элементов в пределах </w:t>
      </w:r>
      <w:r>
        <w:rPr>
          <w:rFonts w:ascii="Times New Roman" w:hAnsi="Times New Roman" w:cs="Times New Roman"/>
          <w:sz w:val="24"/>
          <w:szCs w:val="24"/>
          <w:shd w:val="clear" w:color="auto" w:fill="FFFFFF"/>
          <w:lang w:val="en-US"/>
        </w:rPr>
        <w:t>S</w:t>
      </w:r>
      <w:r>
        <w:rPr>
          <w:rFonts w:ascii="Times New Roman" w:hAnsi="Times New Roman" w:cs="Times New Roman"/>
          <w:sz w:val="24"/>
          <w:szCs w:val="24"/>
          <w:shd w:val="clear" w:color="auto" w:fill="FFFFFF"/>
        </w:rPr>
        <w:t>-9-</w:t>
      </w:r>
      <w:r>
        <w:rPr>
          <w:rFonts w:ascii="Times New Roman" w:hAnsi="Times New Roman" w:cs="Times New Roman"/>
          <w:sz w:val="24"/>
          <w:szCs w:val="24"/>
          <w:shd w:val="clear" w:color="auto" w:fill="FFFFFF"/>
          <w:lang w:val="en-US"/>
        </w:rPr>
        <w:t>S</w:t>
      </w:r>
      <w:r>
        <w:rPr>
          <w:rFonts w:ascii="Times New Roman" w:hAnsi="Times New Roman" w:cs="Times New Roman"/>
          <w:sz w:val="24"/>
          <w:szCs w:val="24"/>
          <w:shd w:val="clear" w:color="auto" w:fill="FFFFFF"/>
        </w:rPr>
        <w:t>10</w:t>
      </w:r>
    </w:p>
    <w:p>
      <w:pPr>
        <w:widowControl w:val="0"/>
        <w:rPr>
          <w:rFonts w:ascii="Times New Roman" w:hAnsi="Times New Roman" w:cs="Times New Roman"/>
          <w:shd w:val="clear" w:color="auto" w:fill="FFFFFF"/>
        </w:rPr>
      </w:pPr>
      <w:r>
        <w:rPr>
          <w:rFonts w:ascii="Times New Roman" w:hAnsi="Times New Roman" w:cs="Times New Roman"/>
          <w:shd w:val="clear" w:color="auto" w:fill="FFFFFF"/>
        </w:rPr>
        <w:t>Состав звена -7 человек:</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 xml:space="preserve"> Двое монтажников находятся на земле и осуществляют зацепку и транспортировку материалов на выносные площадки колонны</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hd w:val="clear" w:color="auto" w:fill="FFFFFF"/>
        </w:rPr>
        <w:t>Два монтажника принимают и подают элементы внутрь колонны.через люка М4,М3</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hd w:val="clear" w:color="auto" w:fill="FFFFFF"/>
        </w:rPr>
        <w:t>Три монтажников принимают  и монтируют детали ВУК передвигаясь по защитным щитам.</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hd w:val="clear" w:color="auto" w:fill="FFFFFF"/>
        </w:rPr>
        <w:t>Устанавливается в проектное положение распределитель жидкости №2</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hd w:val="clear" w:color="auto" w:fill="FFFFFF"/>
        </w:rPr>
        <w:t>Устанавливается устройство с мостиками для вскипающего потока(</w:t>
      </w:r>
      <w:r>
        <w:rPr>
          <w:rFonts w:ascii="Times New Roman" w:hAnsi="Times New Roman" w:cs="Times New Roman"/>
          <w:shd w:val="clear" w:color="auto" w:fill="FFFFFF"/>
          <w:lang w:val="en-US"/>
        </w:rPr>
        <w:t>S</w:t>
      </w:r>
      <w:r>
        <w:rPr>
          <w:rFonts w:ascii="Times New Roman" w:hAnsi="Times New Roman" w:cs="Times New Roman"/>
          <w:shd w:val="clear" w:color="auto" w:fill="FFFFFF"/>
        </w:rPr>
        <w:t>9-</w:t>
      </w:r>
      <w:r>
        <w:rPr>
          <w:rFonts w:ascii="Times New Roman" w:hAnsi="Times New Roman" w:cs="Times New Roman"/>
          <w:shd w:val="clear" w:color="auto" w:fill="FFFFFF"/>
          <w:lang w:val="en-US"/>
        </w:rPr>
        <w:t>S</w:t>
      </w:r>
      <w:r>
        <w:rPr>
          <w:rFonts w:ascii="Times New Roman" w:hAnsi="Times New Roman" w:cs="Times New Roman"/>
          <w:shd w:val="clear" w:color="auto" w:fill="FFFFFF"/>
        </w:rPr>
        <w:t>10)</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Устанавливается 90%опорной решетки №1(остается пространство для подачи снизу защитных щитов.</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На опорную решетку устанавливается временный деревянный настил</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На деревянный настил опорной решетки №2 устанавливаются металлические леса до люка М-2(до 3-х метров)</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Монтируется верхняя центральная балка каплеотбойника</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На балку устанавливается электротельфер</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z w:val="24"/>
          <w:szCs w:val="24"/>
          <w:shd w:val="clear" w:color="auto" w:fill="FFFFFF"/>
        </w:rPr>
        <w:t xml:space="preserve"> Сверху разбираются металлические леса до Распределителя жидкости№1(</w:t>
      </w:r>
      <w:r>
        <w:rPr>
          <w:rFonts w:ascii="Times New Roman" w:hAnsi="Times New Roman" w:cs="Times New Roman"/>
          <w:sz w:val="24"/>
          <w:szCs w:val="24"/>
          <w:shd w:val="clear" w:color="auto" w:fill="FFFFFF"/>
          <w:lang w:val="en-US"/>
        </w:rPr>
        <w:t>S</w:t>
      </w:r>
      <w:r>
        <w:rPr>
          <w:rFonts w:ascii="Times New Roman" w:hAnsi="Times New Roman" w:cs="Times New Roman"/>
          <w:sz w:val="24"/>
          <w:szCs w:val="24"/>
          <w:shd w:val="clear" w:color="auto" w:fill="FFFFFF"/>
        </w:rPr>
        <w:t>-5).</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 xml:space="preserve"> На опорах для мостиков вскипающего поток(</w:t>
      </w:r>
      <w:r>
        <w:rPr>
          <w:rFonts w:ascii="Times New Roman" w:hAnsi="Times New Roman" w:cs="Times New Roman"/>
          <w:shd w:val="clear" w:color="auto" w:fill="FFFFFF"/>
          <w:lang w:val="en-US"/>
        </w:rPr>
        <w:t>S</w:t>
      </w:r>
      <w:r>
        <w:rPr>
          <w:rFonts w:ascii="Times New Roman" w:hAnsi="Times New Roman" w:cs="Times New Roman"/>
          <w:shd w:val="clear" w:color="auto" w:fill="FFFFFF"/>
        </w:rPr>
        <w:t>-5)  Устанавливается деревянный настил с  прямоугольным лазом для подачи насалки №1.</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Инвентарные леса и нижний настил демонтируются. На опорную решетку №1 устанавливаются защитные щиты</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Укладка упорядочной насадки №1 осуществляется по той же схеме ,что и насадка №2.</w:t>
      </w:r>
    </w:p>
    <w:p>
      <w:pPr>
        <w:widowControl w:val="0"/>
        <w:numPr>
          <w:ilvl w:val="0"/>
          <w:numId w:val="9"/>
        </w:numPr>
        <w:tabs>
          <w:tab w:val="left" w:pos="42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После монтажа всего слоя насадки №1 устанавливается прижим №1,</w:t>
      </w:r>
    </w:p>
    <w:p>
      <w:pPr>
        <w:widowControl w:val="0"/>
        <w:rPr>
          <w:rFonts w:ascii="Times New Roman" w:hAnsi="Times New Roman" w:cs="Times New Roman"/>
          <w:sz w:val="24"/>
          <w:szCs w:val="24"/>
          <w:shd w:val="clear" w:color="auto" w:fill="FFFFFF"/>
        </w:rPr>
      </w:pPr>
    </w:p>
    <w:p>
      <w:pPr>
        <w:widowControl w:val="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eastAsia="ru-RU"/>
        </w:rPr>
        <w:drawing>
          <wp:inline distT="0" distB="0" distL="114300" distR="114300">
            <wp:extent cx="5799455" cy="4994910"/>
            <wp:effectExtent l="0" t="0" r="10795" b="15240"/>
            <wp:docPr id="447" name="Изображение 447" descr="ТРЕТИЙ ЭТА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Изображение 447" descr="ТРЕТИЙ ЭТАП"/>
                    <pic:cNvPicPr>
                      <a:picLocks noChangeAspect="1"/>
                    </pic:cNvPicPr>
                  </pic:nvPicPr>
                  <pic:blipFill>
                    <a:blip r:embed="rId16"/>
                    <a:stretch>
                      <a:fillRect/>
                    </a:stretch>
                  </pic:blipFill>
                  <pic:spPr>
                    <a:xfrm>
                      <a:off x="0" y="0"/>
                      <a:ext cx="5799455" cy="4994910"/>
                    </a:xfrm>
                    <a:prstGeom prst="rect">
                      <a:avLst/>
                    </a:prstGeom>
                    <a:noFill/>
                    <a:ln w="9525">
                      <a:noFill/>
                      <a:miter/>
                    </a:ln>
                  </pic:spPr>
                </pic:pic>
              </a:graphicData>
            </a:graphic>
          </wp:inline>
        </w:drawing>
      </w:r>
    </w:p>
    <w:p>
      <w:pPr>
        <w:widowControl w:val="0"/>
        <w:rPr>
          <w:rFonts w:ascii="Times New Roman" w:hAnsi="Times New Roman" w:cs="Times New Roman"/>
          <w:b/>
          <w:bCs/>
          <w:shd w:val="clear" w:color="auto" w:fill="FFFFFF"/>
        </w:rPr>
      </w:pPr>
    </w:p>
    <w:p>
      <w:pPr>
        <w:widowControl w:val="0"/>
        <w:rPr>
          <w:rFonts w:ascii="Times New Roman" w:hAnsi="Times New Roman" w:cs="Times New Roman"/>
          <w:shd w:val="clear" w:color="auto" w:fill="FFFFFF"/>
        </w:rPr>
      </w:pPr>
      <w:r>
        <w:rPr>
          <w:rFonts w:ascii="Times New Roman" w:hAnsi="Times New Roman" w:cs="Times New Roman"/>
          <w:b/>
          <w:bCs/>
          <w:shd w:val="clear" w:color="auto" w:fill="FFFFFF"/>
        </w:rPr>
        <w:t xml:space="preserve">Четвертый этап. </w:t>
      </w:r>
      <w:r>
        <w:rPr>
          <w:rFonts w:ascii="Times New Roman" w:hAnsi="Times New Roman" w:cs="Times New Roman"/>
          <w:shd w:val="clear" w:color="auto" w:fill="FFFFFF"/>
        </w:rPr>
        <w:t>Монтаж внутренних элементов от слоя насадки №1 до каплеотбойника</w:t>
      </w:r>
    </w:p>
    <w:p>
      <w:pPr>
        <w:widowControl w:val="0"/>
        <w:rPr>
          <w:rFonts w:ascii="Times New Roman" w:hAnsi="Times New Roman" w:cs="Times New Roman"/>
          <w:shd w:val="clear" w:color="auto" w:fill="FFFFFF"/>
        </w:rPr>
      </w:pPr>
      <w:r>
        <w:rPr>
          <w:rFonts w:ascii="Times New Roman" w:hAnsi="Times New Roman" w:cs="Times New Roman"/>
          <w:shd w:val="clear" w:color="auto" w:fill="FFFFFF"/>
        </w:rPr>
        <w:t>Состав звена -7 человек:</w:t>
      </w:r>
    </w:p>
    <w:p>
      <w:pPr>
        <w:widowControl w:val="0"/>
        <w:rPr>
          <w:rFonts w:ascii="Times New Roman" w:hAnsi="Times New Roman" w:cs="Times New Roman"/>
          <w:i/>
          <w:iCs/>
          <w:shd w:val="clear" w:color="auto" w:fill="FFFFFF"/>
        </w:rPr>
      </w:pPr>
      <w:r>
        <w:rPr>
          <w:rFonts w:ascii="Times New Roman" w:hAnsi="Times New Roman" w:cs="Times New Roman"/>
          <w:shd w:val="clear" w:color="auto" w:fill="FFFFFF"/>
        </w:rPr>
        <w:t xml:space="preserve"> </w:t>
      </w:r>
      <w:r>
        <w:rPr>
          <w:rFonts w:ascii="Times New Roman" w:hAnsi="Times New Roman" w:cs="Times New Roman"/>
          <w:i/>
          <w:iCs/>
          <w:shd w:val="clear" w:color="auto" w:fill="FFFFFF"/>
        </w:rPr>
        <w:t>Двое монтажников находятся на земле и осуществляют зацепку и транспортировку материалов на выносные площадки колонны</w:t>
      </w:r>
    </w:p>
    <w:p>
      <w:pPr>
        <w:widowControl w:val="0"/>
        <w:rPr>
          <w:rFonts w:ascii="Times New Roman" w:hAnsi="Times New Roman" w:cs="Times New Roman"/>
          <w:i/>
          <w:iCs/>
          <w:sz w:val="24"/>
          <w:szCs w:val="24"/>
          <w:shd w:val="clear" w:color="auto" w:fill="FFFFFF"/>
        </w:rPr>
      </w:pPr>
      <w:r>
        <w:rPr>
          <w:rFonts w:ascii="Times New Roman" w:hAnsi="Times New Roman" w:cs="Times New Roman"/>
          <w:i/>
          <w:iCs/>
          <w:shd w:val="clear" w:color="auto" w:fill="FFFFFF"/>
        </w:rPr>
        <w:t>Два монтажника принимают и подают элементы внутрь колонны.через люка М1,М2</w:t>
      </w:r>
    </w:p>
    <w:p>
      <w:pPr>
        <w:widowControl w:val="0"/>
        <w:rPr>
          <w:rFonts w:ascii="Times New Roman" w:hAnsi="Times New Roman" w:cs="Times New Roman"/>
          <w:i/>
          <w:iCs/>
          <w:shd w:val="clear" w:color="auto" w:fill="FFFFFF"/>
        </w:rPr>
      </w:pPr>
      <w:r>
        <w:rPr>
          <w:rFonts w:ascii="Times New Roman" w:hAnsi="Times New Roman" w:cs="Times New Roman"/>
          <w:i/>
          <w:iCs/>
          <w:shd w:val="clear" w:color="auto" w:fill="FFFFFF"/>
        </w:rPr>
        <w:t>Три монтажников принимают и монтируют детали ВУК передвигаясь по защитным щитам из фанеры.</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Монтируется распределитель жидкости №1</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Устройство с мостиками для вскипающего потока</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Уплотнительная тарелка</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Тарелка №4,№3,№2,№1 последовательно снизу</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Над тарелкой №1 устанавливаются защитные щиты для исключения повреждения тарелки.</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С временного настила над тарелкой №1 устанавливается опорная решетка каплеотбойника и элементы каплеотбойника</w:t>
      </w:r>
    </w:p>
    <w:p>
      <w:pPr>
        <w:widowControl w:val="0"/>
        <w:numPr>
          <w:ilvl w:val="0"/>
          <w:numId w:val="9"/>
        </w:numPr>
        <w:tabs>
          <w:tab w:val="left" w:pos="420"/>
        </w:tabs>
        <w:rPr>
          <w:rFonts w:ascii="Times New Roman" w:hAnsi="Times New Roman" w:cs="Times New Roman"/>
          <w:shd w:val="clear" w:color="auto" w:fill="FFFFFF"/>
        </w:rPr>
      </w:pPr>
      <w:r>
        <w:rPr>
          <w:rFonts w:ascii="Times New Roman" w:hAnsi="Times New Roman" w:cs="Times New Roman"/>
          <w:shd w:val="clear" w:color="auto" w:fill="FFFFFF"/>
        </w:rPr>
        <w:t>Все временные конструкции,настилы и посторонние предметы удаляются с внутренней части колонны</w:t>
      </w:r>
    </w:p>
    <w:p>
      <w:pPr>
        <w:numPr>
          <w:ilvl w:val="0"/>
          <w:numId w:val="10"/>
        </w:numPr>
        <w:tabs>
          <w:tab w:val="left" w:pos="420"/>
        </w:tabs>
        <w:rPr>
          <w:rFonts w:ascii="Times New Roman" w:hAnsi="Times New Roman" w:cs="Times New Roman"/>
          <w:sz w:val="24"/>
        </w:rPr>
      </w:pPr>
      <w:r>
        <w:rPr>
          <w:rFonts w:ascii="Times New Roman" w:hAnsi="Times New Roman" w:cs="Times New Roman"/>
          <w:b/>
          <w:bCs/>
          <w:szCs w:val="28"/>
          <w:shd w:val="clear" w:color="auto" w:fill="FFFFFF"/>
        </w:rPr>
        <w:t xml:space="preserve"> </w:t>
      </w:r>
    </w:p>
    <w:p>
      <w:pPr>
        <w:pStyle w:val="4"/>
      </w:pPr>
      <w:bookmarkStart w:id="85" w:name="_Toc23287"/>
      <w:bookmarkStart w:id="86" w:name="_Toc10675"/>
      <w:bookmarkStart w:id="87" w:name="_Toc55289058"/>
      <w:bookmarkStart w:id="88" w:name="_Toc21192"/>
      <w:bookmarkStart w:id="89" w:name="_Toc15519"/>
      <w:bookmarkStart w:id="90" w:name="_Toc31175"/>
      <w:bookmarkStart w:id="91" w:name="_Toc6045"/>
      <w:bookmarkStart w:id="92" w:name="_Toc41464031"/>
      <w:bookmarkStart w:id="93" w:name="_Toc39046126"/>
      <w:bookmarkStart w:id="94" w:name="_Toc18254"/>
      <w:bookmarkStart w:id="95" w:name="_Toc41638679"/>
      <w:r>
        <w:t>8.Заключительные работы</w:t>
      </w:r>
      <w:bookmarkEnd w:id="85"/>
      <w:bookmarkEnd w:id="86"/>
      <w:bookmarkEnd w:id="87"/>
      <w:bookmarkEnd w:id="88"/>
      <w:bookmarkEnd w:id="89"/>
      <w:bookmarkEnd w:id="90"/>
      <w:bookmarkEnd w:id="91"/>
      <w:bookmarkEnd w:id="92"/>
      <w:bookmarkEnd w:id="93"/>
      <w:bookmarkEnd w:id="94"/>
      <w:bookmarkEnd w:id="95"/>
    </w:p>
    <w:p>
      <w:pPr>
        <w:pStyle w:val="71"/>
        <w:rPr>
          <w:szCs w:val="22"/>
        </w:rPr>
      </w:pPr>
      <w:r>
        <w:rPr>
          <w:szCs w:val="22"/>
        </w:rPr>
        <w:t>По окончанию работ по отдельным узлам,установленное оборудование принимается комиссией с представителями заказчика.</w:t>
      </w:r>
    </w:p>
    <w:p>
      <w:pPr>
        <w:pStyle w:val="71"/>
        <w:rPr>
          <w:szCs w:val="22"/>
        </w:rPr>
      </w:pPr>
      <w:r>
        <w:rPr>
          <w:szCs w:val="22"/>
        </w:rPr>
        <w:t>демонтируются временные металлоконструкции, строительные леса. Рабочие места осматриваются, принимаются комиссией заказчика, Акт- допуск закрывается.</w:t>
      </w:r>
    </w:p>
    <w:p>
      <w:pPr>
        <w:pStyle w:val="4"/>
        <w:rPr>
          <w:rFonts w:ascii="Calibri Light" w:hAnsi="Calibri Light"/>
          <w:sz w:val="22"/>
          <w:szCs w:val="22"/>
        </w:rPr>
      </w:pPr>
      <w:bookmarkStart w:id="96" w:name="_Toc9800"/>
      <w:bookmarkStart w:id="97" w:name="_Toc39046121"/>
      <w:bookmarkStart w:id="98" w:name="_Toc55289059"/>
      <w:bookmarkStart w:id="99" w:name="_Toc22657"/>
      <w:bookmarkStart w:id="100" w:name="_Toc23894"/>
      <w:bookmarkStart w:id="101" w:name="_Toc23293"/>
      <w:bookmarkStart w:id="102" w:name="_Toc31975"/>
      <w:bookmarkStart w:id="103" w:name="_Toc41464025"/>
      <w:bookmarkStart w:id="104" w:name="_Toc41638673"/>
      <w:bookmarkStart w:id="105" w:name="_Toc14662"/>
      <w:bookmarkStart w:id="106" w:name="_Toc31398"/>
      <w:r>
        <w:rPr>
          <w:rFonts w:ascii="Calibri Light" w:hAnsi="Calibri Light"/>
          <w:sz w:val="22"/>
          <w:szCs w:val="22"/>
        </w:rPr>
        <w:t>9.Требования охраны труда при устройстве настилов</w:t>
      </w:r>
      <w:bookmarkEnd w:id="96"/>
      <w:bookmarkEnd w:id="97"/>
      <w:bookmarkEnd w:id="98"/>
      <w:bookmarkEnd w:id="99"/>
      <w:bookmarkEnd w:id="100"/>
      <w:bookmarkEnd w:id="101"/>
      <w:bookmarkEnd w:id="102"/>
      <w:bookmarkEnd w:id="103"/>
      <w:bookmarkEnd w:id="104"/>
      <w:bookmarkEnd w:id="105"/>
      <w:bookmarkEnd w:id="106"/>
    </w:p>
    <w:p>
      <w:pPr>
        <w:pStyle w:val="26"/>
        <w:rPr>
          <w:sz w:val="22"/>
          <w:szCs w:val="22"/>
        </w:rPr>
      </w:pPr>
      <w:r>
        <w:rPr>
          <w:sz w:val="22"/>
          <w:szCs w:val="22"/>
        </w:rPr>
        <w:t>При организации и проведении работ по монтажу строительных лесов и подмостей, должны выполняться требования СНиП 12-03, СНиП 12-04, ГОСТ 124011.</w:t>
      </w:r>
    </w:p>
    <w:p>
      <w:pPr>
        <w:pStyle w:val="26"/>
        <w:numPr>
          <w:ilvl w:val="0"/>
          <w:numId w:val="11"/>
        </w:numPr>
        <w:tabs>
          <w:tab w:val="left" w:pos="420"/>
        </w:tabs>
        <w:rPr>
          <w:sz w:val="22"/>
          <w:szCs w:val="22"/>
        </w:rPr>
      </w:pPr>
      <w:r>
        <w:rPr>
          <w:sz w:val="22"/>
          <w:szCs w:val="22"/>
        </w:rPr>
        <w:t xml:space="preserve">Настилы должны иметь ровную поверхность с зазорами между элементами не более 5 мм и надёжно крепиться к поперечинам. </w:t>
      </w:r>
    </w:p>
    <w:p>
      <w:pPr>
        <w:pStyle w:val="26"/>
        <w:numPr>
          <w:ilvl w:val="0"/>
          <w:numId w:val="11"/>
        </w:numPr>
        <w:tabs>
          <w:tab w:val="left" w:pos="420"/>
        </w:tabs>
        <w:rPr>
          <w:sz w:val="22"/>
          <w:szCs w:val="22"/>
        </w:rPr>
      </w:pPr>
      <w:r>
        <w:rPr>
          <w:sz w:val="22"/>
          <w:szCs w:val="22"/>
        </w:rPr>
        <w:t>Концы стыкуемых элементов настилов должны быть расположены на опорах и перекрывать их не менее чем на 20 см в каждую сторону. Во избежание образования порогов концы стыкуемых внахлестку элементов скашивают.</w:t>
      </w:r>
    </w:p>
    <w:p>
      <w:pPr>
        <w:pStyle w:val="26"/>
        <w:numPr>
          <w:ilvl w:val="0"/>
          <w:numId w:val="11"/>
        </w:numPr>
        <w:tabs>
          <w:tab w:val="left" w:pos="420"/>
        </w:tabs>
        <w:rPr>
          <w:sz w:val="22"/>
          <w:szCs w:val="22"/>
        </w:rPr>
      </w:pPr>
      <w:r>
        <w:rPr>
          <w:sz w:val="22"/>
          <w:szCs w:val="22"/>
        </w:rPr>
        <w:t>Подъём и опускание материалов и инструмента на настилы осуществляется с помощью веревки или ручных лебедок.</w:t>
      </w:r>
    </w:p>
    <w:p>
      <w:pPr>
        <w:pStyle w:val="26"/>
        <w:numPr>
          <w:ilvl w:val="0"/>
          <w:numId w:val="11"/>
        </w:numPr>
        <w:tabs>
          <w:tab w:val="left" w:pos="420"/>
        </w:tabs>
        <w:rPr>
          <w:sz w:val="22"/>
          <w:szCs w:val="22"/>
        </w:rPr>
      </w:pPr>
      <w:r>
        <w:rPr>
          <w:sz w:val="22"/>
          <w:szCs w:val="22"/>
        </w:rPr>
        <w:t>Доски настилов пропитать огнезащитной пропиткой.</w:t>
      </w:r>
    </w:p>
    <w:p>
      <w:pPr>
        <w:pStyle w:val="26"/>
        <w:jc w:val="center"/>
      </w:pPr>
    </w:p>
    <w:p>
      <w:pPr>
        <w:pStyle w:val="4"/>
        <w:rPr>
          <w:sz w:val="22"/>
          <w:szCs w:val="22"/>
        </w:rPr>
      </w:pPr>
      <w:bookmarkStart w:id="107" w:name="_Toc9185"/>
      <w:bookmarkStart w:id="108" w:name="_Toc3638"/>
      <w:bookmarkStart w:id="109" w:name="_Toc41638674"/>
      <w:bookmarkStart w:id="110" w:name="_Toc41464026"/>
      <w:bookmarkStart w:id="111" w:name="_Toc25980"/>
      <w:bookmarkStart w:id="112" w:name="_Toc55289060"/>
      <w:bookmarkStart w:id="113" w:name="_Toc2414"/>
      <w:bookmarkStart w:id="114" w:name="_Toc22413"/>
      <w:bookmarkStart w:id="115" w:name="_Toc8986"/>
      <w:bookmarkStart w:id="116" w:name="_Toc14599"/>
      <w:r>
        <w:rPr>
          <w:sz w:val="22"/>
          <w:szCs w:val="22"/>
        </w:rPr>
        <w:t>10.Эксплуатация лесов</w:t>
      </w:r>
      <w:bookmarkEnd w:id="107"/>
      <w:bookmarkEnd w:id="108"/>
      <w:bookmarkEnd w:id="109"/>
      <w:bookmarkEnd w:id="110"/>
      <w:bookmarkEnd w:id="111"/>
      <w:bookmarkEnd w:id="112"/>
      <w:bookmarkEnd w:id="113"/>
      <w:bookmarkEnd w:id="114"/>
      <w:bookmarkEnd w:id="115"/>
      <w:bookmarkEnd w:id="116"/>
    </w:p>
    <w:p>
      <w:pPr>
        <w:rPr>
          <w:rFonts w:ascii="Times New Roman" w:hAnsi="Times New Roman" w:cs="Times New Roman"/>
        </w:rPr>
      </w:pPr>
      <w:r>
        <w:rPr>
          <w:rFonts w:ascii="Times New Roman" w:hAnsi="Times New Roman" w:cs="Times New Roman"/>
        </w:rPr>
        <w:t>В процессе  монтажных работ монтируются инвентарные леса свыше 4-х метров</w:t>
      </w:r>
    </w:p>
    <w:p>
      <w:pPr>
        <w:pStyle w:val="71"/>
        <w:ind w:left="720"/>
        <w:rPr>
          <w:szCs w:val="22"/>
        </w:rPr>
      </w:pPr>
      <w:r>
        <w:rPr>
          <w:szCs w:val="22"/>
        </w:rPr>
        <w:t>Все строительные леса (далее - леса) до и выше 4 метров должны иметь соответствующие плакаты безопасности размером А 4</w:t>
      </w:r>
    </w:p>
    <w:p>
      <w:pPr>
        <w:pStyle w:val="71"/>
        <w:numPr>
          <w:ilvl w:val="0"/>
          <w:numId w:val="11"/>
        </w:numPr>
        <w:tabs>
          <w:tab w:val="left" w:pos="420"/>
        </w:tabs>
        <w:rPr>
          <w:szCs w:val="22"/>
        </w:rPr>
      </w:pPr>
      <w:r>
        <w:rPr>
          <w:szCs w:val="22"/>
        </w:rPr>
        <w:t>Работа с лесов разрешена.</w:t>
      </w:r>
    </w:p>
    <w:p>
      <w:pPr>
        <w:pStyle w:val="71"/>
        <w:numPr>
          <w:ilvl w:val="0"/>
          <w:numId w:val="11"/>
        </w:numPr>
        <w:tabs>
          <w:tab w:val="left" w:pos="420"/>
        </w:tabs>
        <w:rPr>
          <w:szCs w:val="22"/>
        </w:rPr>
      </w:pPr>
      <w:r>
        <w:rPr>
          <w:szCs w:val="22"/>
        </w:rPr>
        <w:t>Работа с лесов запрещена.</w:t>
      </w:r>
    </w:p>
    <w:p>
      <w:pPr>
        <w:pStyle w:val="71"/>
        <w:numPr>
          <w:ilvl w:val="0"/>
          <w:numId w:val="11"/>
        </w:numPr>
        <w:tabs>
          <w:tab w:val="left" w:pos="420"/>
        </w:tabs>
        <w:rPr>
          <w:szCs w:val="22"/>
        </w:rPr>
      </w:pPr>
      <w:r>
        <w:rPr>
          <w:szCs w:val="22"/>
        </w:rPr>
        <w:t>Монтаж, демонтаж лесов.</w:t>
      </w:r>
    </w:p>
    <w:p>
      <w:pPr>
        <w:pStyle w:val="71"/>
        <w:ind w:left="720"/>
        <w:rPr>
          <w:szCs w:val="22"/>
        </w:rPr>
      </w:pPr>
      <w:r>
        <w:rPr>
          <w:szCs w:val="22"/>
        </w:rPr>
        <w:t>Комплект выше указанных плакатов, которые хранятся в мультифоре (файле), вывешиваются на видном, легкодоступном месте без подъема на леса. При этом леса идентифицируются соответствующим плакатом в зависимости от проводимых работ. В случае если на лесах отсутствуют вышеуказанные плакаты, работы на лесах запрещены. Для выяснения работоспособности данных лесов необходимо обратиться к лицу, допускающему по наряду, соответствующего цеха.</w:t>
      </w:r>
    </w:p>
    <w:p>
      <w:pPr>
        <w:pStyle w:val="71"/>
        <w:ind w:left="720"/>
        <w:rPr>
          <w:szCs w:val="22"/>
        </w:rPr>
      </w:pPr>
    </w:p>
    <w:p>
      <w:pPr>
        <w:pStyle w:val="71"/>
        <w:ind w:left="720"/>
        <w:rPr>
          <w:szCs w:val="22"/>
        </w:rPr>
      </w:pPr>
      <w:r>
        <w:rPr>
          <w:szCs w:val="22"/>
        </w:rPr>
        <w:t>Все необходимые плакаты должны храниться у допускающего. Только он имеет право выдавать данные плакаты. При организации работ по монтажу, демонтажу лесов, а также организации работ с уже установленных лесов, необходимо обеспечить выполнение следующего порядка:</w:t>
      </w:r>
    </w:p>
    <w:p>
      <w:pPr>
        <w:pStyle w:val="71"/>
        <w:ind w:left="720"/>
        <w:rPr>
          <w:szCs w:val="22"/>
        </w:rPr>
      </w:pPr>
    </w:p>
    <w:p>
      <w:pPr>
        <w:pStyle w:val="71"/>
        <w:ind w:left="720"/>
        <w:rPr>
          <w:szCs w:val="22"/>
        </w:rPr>
      </w:pPr>
      <w:r>
        <w:rPr>
          <w:szCs w:val="22"/>
        </w:rPr>
        <w:t xml:space="preserve"> При организации работ по монтажу и демонтажу лесов по наряду, при первичном допуске бригады ответственный руководитель работ вывешивает плакат «Монтаж, демонтаж лесов» и заполняет таблицу на оборотной стороне. Плакат хранится в файле (мультифоре). Плакат находится на лесах до тех пор, пока не будет закрыт наряд. При организации работ с установленных лесов:</w:t>
      </w:r>
    </w:p>
    <w:p>
      <w:pPr>
        <w:pStyle w:val="71"/>
        <w:ind w:left="720"/>
        <w:rPr>
          <w:b/>
          <w:bCs/>
          <w:szCs w:val="22"/>
        </w:rPr>
      </w:pPr>
      <w:r>
        <w:rPr>
          <w:b/>
          <w:bCs/>
          <w:szCs w:val="22"/>
        </w:rPr>
        <w:t>Если работает одна бригада:</w:t>
      </w:r>
    </w:p>
    <w:p>
      <w:pPr>
        <w:pStyle w:val="71"/>
        <w:numPr>
          <w:ilvl w:val="0"/>
          <w:numId w:val="12"/>
        </w:numPr>
        <w:tabs>
          <w:tab w:val="left" w:pos="420"/>
        </w:tabs>
        <w:rPr>
          <w:szCs w:val="22"/>
        </w:rPr>
      </w:pPr>
      <w:r>
        <w:rPr>
          <w:szCs w:val="22"/>
        </w:rPr>
        <w:t>Руководитель работ при первичном допуске получает от допускающего набор плакатов «работа с лесов разрешена», «работа с лесов запрещена». Плакаты выдаются в одном файле (мультифоре).</w:t>
      </w:r>
    </w:p>
    <w:p>
      <w:pPr>
        <w:pStyle w:val="71"/>
        <w:numPr>
          <w:ilvl w:val="0"/>
          <w:numId w:val="12"/>
        </w:numPr>
        <w:tabs>
          <w:tab w:val="left" w:pos="420"/>
        </w:tabs>
        <w:rPr>
          <w:szCs w:val="22"/>
        </w:rPr>
      </w:pPr>
      <w:r>
        <w:rPr>
          <w:szCs w:val="22"/>
        </w:rPr>
        <w:t>Перед допуском бригады для работы с лесов руководитель работ производит осмотр лесов и в зависимости от состояния лесов вывешивает и заполняет на оборотной стороне соответствующий плакат.</w:t>
      </w:r>
    </w:p>
    <w:p>
      <w:pPr>
        <w:pStyle w:val="71"/>
        <w:numPr>
          <w:ilvl w:val="0"/>
          <w:numId w:val="12"/>
        </w:numPr>
        <w:tabs>
          <w:tab w:val="left" w:pos="420"/>
        </w:tabs>
        <w:rPr>
          <w:szCs w:val="22"/>
        </w:rPr>
      </w:pPr>
      <w:r>
        <w:rPr>
          <w:szCs w:val="22"/>
        </w:rPr>
        <w:t>В случае если леса соответствуют требованиям безопасности, руководитель работ заполняет оборотную сторону и вывешивает плакат «работа разрешена». Плакат находится на лесах до тех пор, пока не будет закрыт наряд. Повторный допуск бригады для работы с лесов осуществляется только после ежедневного осмотра лесов руководителем работ с отметкой на оборотной стороне плаката о результатах осмотра.</w:t>
      </w:r>
    </w:p>
    <w:p>
      <w:pPr>
        <w:pStyle w:val="71"/>
        <w:numPr>
          <w:ilvl w:val="0"/>
          <w:numId w:val="12"/>
        </w:numPr>
        <w:tabs>
          <w:tab w:val="left" w:pos="420"/>
        </w:tabs>
        <w:rPr>
          <w:szCs w:val="22"/>
        </w:rPr>
      </w:pPr>
      <w:r>
        <w:rPr>
          <w:szCs w:val="22"/>
        </w:rPr>
        <w:t>В случае если леса не соответствуют требованиям безопасности, руководитель работ заполняет оборотную сторону плакатов «работа с лесов разрешена», «работа с лесов запрещена» с указанием неисправности и вывешивает плакат «работа с лесов запрещена».</w:t>
      </w:r>
    </w:p>
    <w:p>
      <w:pPr>
        <w:pStyle w:val="71"/>
        <w:numPr>
          <w:ilvl w:val="0"/>
          <w:numId w:val="12"/>
        </w:numPr>
        <w:tabs>
          <w:tab w:val="left" w:pos="420"/>
        </w:tabs>
        <w:rPr>
          <w:szCs w:val="22"/>
        </w:rPr>
      </w:pPr>
      <w:r>
        <w:rPr>
          <w:szCs w:val="22"/>
        </w:rPr>
        <w:t>Все плакаты находятся на лесах до тех пор, пока не будет закрыт наряд.</w:t>
      </w:r>
    </w:p>
    <w:p>
      <w:pPr>
        <w:pStyle w:val="71"/>
        <w:ind w:left="720"/>
        <w:rPr>
          <w:szCs w:val="22"/>
        </w:rPr>
      </w:pPr>
      <w:r>
        <w:rPr>
          <w:b/>
          <w:bCs/>
          <w:szCs w:val="22"/>
        </w:rPr>
        <w:t>Если работает две и более бригад</w:t>
      </w:r>
    </w:p>
    <w:p>
      <w:pPr>
        <w:pStyle w:val="71"/>
        <w:ind w:left="720"/>
        <w:rPr>
          <w:szCs w:val="22"/>
        </w:rPr>
      </w:pPr>
      <w:r>
        <w:rPr>
          <w:szCs w:val="22"/>
        </w:rPr>
        <w:t>Осмотр и первичное заполнение плакатов возлагается на руководителя работ бригады, которая первая допускается на работу с лесов. Руководители работ последующих бригад в обязательном порядке производят ежедневный осмотр лесов и фиксируют результаты на оборотной стороне соответствующего плаката и при необходимости, в случаи несоответствия требованиям безопасности, также имеют право запрещать работу с лесов с установкой плаката «работа с лесов запрещена».</w:t>
      </w:r>
    </w:p>
    <w:p>
      <w:pPr>
        <w:pStyle w:val="71"/>
        <w:tabs>
          <w:tab w:val="left" w:pos="3585"/>
        </w:tabs>
        <w:ind w:left="720"/>
        <w:rPr>
          <w:szCs w:val="22"/>
        </w:rPr>
      </w:pPr>
      <w:r>
        <w:rPr>
          <w:szCs w:val="22"/>
        </w:rPr>
        <w:t>В случае проведения проверок рабочих мест и бригад соответствующими ответственными лицами и выявления факта несоответствия требованиям безопасности установленных лесов или отсутствия каких-либо плакатов, они также имеют право запретить работу с лесов с заполнением оборотной стороны плаката «работа с лесов запрещена» и вывешиванием данного плаката на леса с уведомлением допускающего соответствующего цеха.</w:t>
      </w:r>
    </w:p>
    <w:p>
      <w:pPr>
        <w:pStyle w:val="71"/>
        <w:tabs>
          <w:tab w:val="left" w:pos="3585"/>
        </w:tabs>
        <w:ind w:left="720"/>
        <w:rPr>
          <w:szCs w:val="22"/>
        </w:rPr>
      </w:pPr>
    </w:p>
    <w:p>
      <w:pPr>
        <w:pStyle w:val="4"/>
        <w:rPr>
          <w:sz w:val="22"/>
          <w:szCs w:val="22"/>
        </w:rPr>
      </w:pPr>
      <w:bookmarkStart w:id="117" w:name="_Toc39046122"/>
      <w:bookmarkStart w:id="118" w:name="_Toc17585"/>
      <w:bookmarkStart w:id="119" w:name="_Toc25981"/>
      <w:bookmarkStart w:id="120" w:name="_Toc21427"/>
      <w:bookmarkStart w:id="121" w:name="_Toc23702"/>
      <w:bookmarkStart w:id="122" w:name="_Toc8119"/>
      <w:bookmarkStart w:id="123" w:name="_Toc9008"/>
      <w:bookmarkStart w:id="124" w:name="_Toc41464027"/>
      <w:bookmarkStart w:id="125" w:name="_Toc17771"/>
      <w:bookmarkStart w:id="126" w:name="_Toc20611"/>
      <w:bookmarkStart w:id="127" w:name="_Toc9097"/>
      <w:bookmarkStart w:id="128" w:name="_Toc21683"/>
      <w:bookmarkStart w:id="129" w:name="_Toc13958"/>
      <w:bookmarkStart w:id="130" w:name="_Toc19643"/>
      <w:bookmarkStart w:id="131" w:name="_Toc17420"/>
      <w:bookmarkStart w:id="132" w:name="_Toc17418"/>
      <w:bookmarkStart w:id="133" w:name="_Toc22448"/>
      <w:bookmarkStart w:id="134" w:name="_Toc1339"/>
      <w:bookmarkStart w:id="135" w:name="_Toc24734"/>
      <w:bookmarkStart w:id="136" w:name="_Toc55289061"/>
      <w:bookmarkStart w:id="137" w:name="_Toc41638675"/>
      <w:bookmarkStart w:id="138" w:name="_Toc25818"/>
      <w:bookmarkStart w:id="139" w:name="_Toc28756"/>
      <w:bookmarkStart w:id="140" w:name="_Toc16959"/>
      <w:bookmarkStart w:id="141" w:name="_Toc6147"/>
      <w:r>
        <w:rPr>
          <w:sz w:val="22"/>
          <w:szCs w:val="22"/>
        </w:rPr>
        <w:t>11.Организация работ на высоте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26"/>
        <w:rPr>
          <w:sz w:val="22"/>
          <w:szCs w:val="22"/>
        </w:rPr>
      </w:pPr>
      <w:r>
        <w:rPr>
          <w:sz w:val="22"/>
          <w:szCs w:val="22"/>
        </w:rPr>
        <w:t>Для исключения рисков падения при работах на высоте в проекте предусмотрена установка строительных лесов и деревянных настилов. При невозможности производить работы с инвентарных лесов  со ограждениями, персонал обязан применять системы обеспечения безопасности работ на высоте. Места крепления страховки к анкерным линиям и металлоконструкциям определяет руководитель работ.</w:t>
      </w:r>
    </w:p>
    <w:p>
      <w:pPr>
        <w:pStyle w:val="26"/>
        <w:rPr>
          <w:sz w:val="22"/>
          <w:szCs w:val="22"/>
        </w:rPr>
      </w:pPr>
      <w:r>
        <w:rPr>
          <w:sz w:val="22"/>
          <w:szCs w:val="22"/>
        </w:rPr>
        <w:t>На каждом конкретном участке руководитель работ определяет средства обеспечения безопасности работ на высоте, средства спасения и эвакуации. Весь персонал должен быть обеспечен сертифицированными средствами защиты при работе на высоте. Персонал, непосредственно участвующий в монтажных работах, работах с подъёмными сооружениями применяет само втягивающиеся блокирующие устройства исключающие риск падения с высоты (стопорят фал от незначительного рывка). При ведении огневых работ применяются фалы из несгораемых материалов.</w:t>
      </w:r>
    </w:p>
    <w:p>
      <w:pPr>
        <w:pStyle w:val="26"/>
        <w:rPr>
          <w:b/>
        </w:rPr>
      </w:pPr>
      <w:r>
        <w:rPr>
          <w:b/>
        </w:rPr>
        <w:t>Системы обеспечения безопасности работ на высоте</w:t>
      </w:r>
    </w:p>
    <w:p>
      <w:pPr>
        <w:pStyle w:val="26"/>
        <w:rPr>
          <w:b/>
          <w:i/>
        </w:rPr>
      </w:pPr>
      <w:r>
        <w:rPr>
          <w:b/>
          <w:i/>
        </w:rPr>
        <w:t>Удерживающие системы состав:</w:t>
      </w:r>
    </w:p>
    <w:p>
      <w:pPr>
        <w:pStyle w:val="26"/>
        <w:numPr>
          <w:ilvl w:val="0"/>
          <w:numId w:val="12"/>
        </w:numPr>
        <w:tabs>
          <w:tab w:val="left" w:pos="420"/>
        </w:tabs>
      </w:pPr>
      <w:r>
        <w:t>анкерное устройство, горизонтальная анкерная линия,</w:t>
      </w:r>
    </w:p>
    <w:p>
      <w:pPr>
        <w:pStyle w:val="26"/>
        <w:numPr>
          <w:ilvl w:val="0"/>
          <w:numId w:val="12"/>
        </w:numPr>
        <w:tabs>
          <w:tab w:val="left" w:pos="420"/>
        </w:tabs>
      </w:pPr>
      <w:r>
        <w:t xml:space="preserve">удерживающий строп или вытяжной канат, карабины, </w:t>
      </w:r>
    </w:p>
    <w:p>
      <w:pPr>
        <w:pStyle w:val="26"/>
        <w:numPr>
          <w:ilvl w:val="0"/>
          <w:numId w:val="12"/>
        </w:numPr>
        <w:tabs>
          <w:tab w:val="left" w:pos="420"/>
        </w:tabs>
      </w:pPr>
      <w:r>
        <w:t>соединительно-амортизирующая подсистема,</w:t>
      </w:r>
    </w:p>
    <w:p>
      <w:pPr>
        <w:pStyle w:val="26"/>
        <w:numPr>
          <w:ilvl w:val="0"/>
          <w:numId w:val="12"/>
        </w:numPr>
        <w:tabs>
          <w:tab w:val="left" w:pos="420"/>
        </w:tabs>
      </w:pPr>
      <w:r>
        <w:t>удерживающая или страховочная привязь.</w:t>
      </w:r>
    </w:p>
    <w:p>
      <w:pPr>
        <w:textAlignment w:val="baseline"/>
        <w:rPr>
          <w:rFonts w:ascii="Times New Roman" w:hAnsi="Times New Roman" w:cs="Times New Roman"/>
        </w:rPr>
      </w:pPr>
      <w:r>
        <w:rPr>
          <w:rFonts w:ascii="Times New Roman" w:hAnsi="Times New Roman" w:cs="Times New Roman"/>
        </w:rPr>
        <w:t xml:space="preserve">В удерживающих системах не возникает больших нагрузок на тело работника, поэтому может использоваться как страховочная привязь, так и привязь для удержания и позиционирования. Привязь работника соединяется с анкерным устройством при помощи удерживающего или страховочного стропа. Допускается использование </w:t>
      </w:r>
    </w:p>
    <w:p>
      <w:pPr>
        <w:textAlignment w:val="baseline"/>
        <w:rPr>
          <w:rFonts w:ascii="Times New Roman" w:hAnsi="Times New Roman" w:cs="Times New Roman"/>
        </w:rPr>
      </w:pPr>
      <w:r>
        <w:rPr>
          <w:rFonts w:ascii="Times New Roman" w:hAnsi="Times New Roman" w:cs="Times New Roman"/>
        </w:rPr>
        <w:t>стропов с устройством регулировки длины</w:t>
      </w:r>
    </w:p>
    <w:p>
      <w:pPr>
        <w:pStyle w:val="26"/>
        <w:rPr>
          <w:b/>
          <w:bCs/>
        </w:rPr>
      </w:pPr>
      <w:r>
        <w:rPr>
          <w:b/>
          <w:bCs/>
        </w:rPr>
        <w:t>Страховочные системы состав:</w:t>
      </w:r>
    </w:p>
    <w:p>
      <w:pPr>
        <w:pStyle w:val="26"/>
        <w:numPr>
          <w:ilvl w:val="0"/>
          <w:numId w:val="12"/>
        </w:numPr>
        <w:tabs>
          <w:tab w:val="left" w:pos="420"/>
        </w:tabs>
      </w:pPr>
      <w:r>
        <w:t xml:space="preserve">анкерное устройство, </w:t>
      </w:r>
    </w:p>
    <w:p>
      <w:pPr>
        <w:pStyle w:val="26"/>
        <w:numPr>
          <w:ilvl w:val="0"/>
          <w:numId w:val="12"/>
        </w:numPr>
        <w:tabs>
          <w:tab w:val="left" w:pos="420"/>
        </w:tabs>
      </w:pPr>
      <w:r>
        <w:t>анкерная линия,</w:t>
      </w:r>
    </w:p>
    <w:p>
      <w:pPr>
        <w:pStyle w:val="26"/>
        <w:numPr>
          <w:ilvl w:val="0"/>
          <w:numId w:val="12"/>
        </w:numPr>
        <w:tabs>
          <w:tab w:val="left" w:pos="420"/>
        </w:tabs>
      </w:pPr>
      <w:r>
        <w:t xml:space="preserve">страховочный строп с амортизатором, </w:t>
      </w:r>
    </w:p>
    <w:p>
      <w:pPr>
        <w:pStyle w:val="26"/>
        <w:numPr>
          <w:ilvl w:val="0"/>
          <w:numId w:val="12"/>
        </w:numPr>
        <w:tabs>
          <w:tab w:val="left" w:pos="420"/>
        </w:tabs>
      </w:pPr>
      <w:r>
        <w:t>карабины,</w:t>
      </w:r>
    </w:p>
    <w:p>
      <w:pPr>
        <w:pStyle w:val="26"/>
        <w:numPr>
          <w:ilvl w:val="0"/>
          <w:numId w:val="12"/>
        </w:numPr>
        <w:tabs>
          <w:tab w:val="left" w:pos="420"/>
        </w:tabs>
      </w:pPr>
      <w:r>
        <w:t>соединительно-амортизирующая подсистема, страховочная привязь,</w:t>
      </w:r>
    </w:p>
    <w:p>
      <w:pPr>
        <w:pStyle w:val="26"/>
        <w:numPr>
          <w:ilvl w:val="0"/>
          <w:numId w:val="12"/>
        </w:numPr>
        <w:tabs>
          <w:tab w:val="left" w:pos="420"/>
        </w:tabs>
      </w:pPr>
      <w:r>
        <w:t>страховочное устройство ползункового типа, амортизатор (соединительно-амортизирующая подсистема),</w:t>
      </w:r>
    </w:p>
    <w:p>
      <w:pPr>
        <w:pStyle w:val="26"/>
        <w:numPr>
          <w:ilvl w:val="0"/>
          <w:numId w:val="12"/>
        </w:numPr>
        <w:tabs>
          <w:tab w:val="left" w:pos="420"/>
        </w:tabs>
      </w:pPr>
      <w:r>
        <w:t xml:space="preserve">СИЗ втягивающего типа. </w:t>
      </w:r>
    </w:p>
    <w:p>
      <w:pPr>
        <w:pStyle w:val="26"/>
      </w:pPr>
      <w:r>
        <w:rPr>
          <w:b/>
          <w:i/>
          <w:color w:val="FF0000"/>
        </w:rPr>
        <w:t>Страховочные системы должны применяться всегда, когда есть риск падения работника Их назначение не просто остановить падение  а сделать это безопасно !</w:t>
      </w:r>
    </w:p>
    <w:p>
      <w:pPr>
        <w:pStyle w:val="26"/>
        <w:jc w:val="center"/>
      </w:pPr>
      <w:r>
        <mc:AlternateContent>
          <mc:Choice Requires="wps">
            <w:drawing>
              <wp:anchor distT="0" distB="0" distL="114300" distR="114300" simplePos="0" relativeHeight="251659264" behindDoc="0" locked="0" layoutInCell="1" allowOverlap="1">
                <wp:simplePos x="0" y="0"/>
                <wp:positionH relativeFrom="column">
                  <wp:posOffset>575945</wp:posOffset>
                </wp:positionH>
                <wp:positionV relativeFrom="paragraph">
                  <wp:posOffset>48895</wp:posOffset>
                </wp:positionV>
                <wp:extent cx="3204845" cy="495300"/>
                <wp:effectExtent l="4445" t="4445" r="10160" b="14605"/>
                <wp:wrapNone/>
                <wp:docPr id="448" name="Текстовое поле 448"/>
                <wp:cNvGraphicFramePr/>
                <a:graphic xmlns:a="http://schemas.openxmlformats.org/drawingml/2006/main">
                  <a:graphicData uri="http://schemas.microsoft.com/office/word/2010/wordprocessingShape">
                    <wps:wsp>
                      <wps:cNvSpPr txBox="1">
                        <a:spLocks noChangeArrowheads="1"/>
                      </wps:cNvSpPr>
                      <wps:spPr bwMode="auto">
                        <a:xfrm>
                          <a:off x="0" y="0"/>
                          <a:ext cx="3204845" cy="495300"/>
                        </a:xfrm>
                        <a:prstGeom prst="rect">
                          <a:avLst/>
                        </a:prstGeom>
                        <a:solidFill>
                          <a:srgbClr val="FFFFFF"/>
                        </a:solidFill>
                        <a:ln w="9525">
                          <a:solidFill>
                            <a:srgbClr val="000000"/>
                          </a:solidFill>
                          <a:miter lim="800000"/>
                        </a:ln>
                        <a:effectLst/>
                      </wps:spPr>
                      <wps:txbx>
                        <w:txbxContent>
                          <w:p>
                            <w:pPr>
                              <w:pStyle w:val="26"/>
                              <w:jc w:val="center"/>
                              <w:rPr>
                                <w:b/>
                                <w:bCs/>
                              </w:rPr>
                            </w:pPr>
                            <w:r>
                              <w:t>.Способы страховки при работе на высоте</w:t>
                            </w:r>
                          </w:p>
                          <w:p>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45.35pt;margin-top:3.85pt;height:39pt;width:252.35pt;z-index:251659264;mso-width-relative:page;mso-height-relative:page;" fillcolor="#FFFFFF" filled="t" stroked="t" coordsize="21600,21600" o:gfxdata="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87V1IdYAAAAHAQAADwAAAAAAAAABACAAAAAiAAAAZHJzL2Rvd25y&#10;ZXYueG1sUEsBAhQAFAAAAAgAh07iQKlYMlE5AgAAUQQAAA4AAAAAAAAAAQAgAAAAJQEAAGRycy9l&#10;Mm9Eb2MueG1sUEsFBgAAAAAGAAYAWQEAANAFAAAAAA==&#10;">
                <v:fill on="t" focussize="0,0"/>
                <v:stroke color="#000000" miterlimit="8" joinstyle="miter"/>
                <v:imagedata o:title=""/>
                <o:lock v:ext="edit" aspectratio="f"/>
                <v:textbox>
                  <w:txbxContent>
                    <w:p>
                      <w:pPr>
                        <w:pStyle w:val="26"/>
                        <w:jc w:val="center"/>
                        <w:rPr>
                          <w:b/>
                          <w:bCs/>
                        </w:rPr>
                      </w:pPr>
                      <w:r>
                        <w:t>.Способы страховки при работе на высоте</w:t>
                      </w:r>
                    </w:p>
                    <w:p>
                      <w:pPr/>
                    </w:p>
                  </w:txbxContent>
                </v:textbox>
              </v:shape>
            </w:pict>
          </mc:Fallback>
        </mc:AlternateContent>
      </w:r>
    </w:p>
    <w:p>
      <w:pPr>
        <w:pStyle w:val="26"/>
        <w:jc w:val="center"/>
      </w:pPr>
      <w:r>
        <w:drawing>
          <wp:anchor distT="0" distB="0" distL="114300" distR="114300" simplePos="0" relativeHeight="251658240" behindDoc="0" locked="0" layoutInCell="1" allowOverlap="1">
            <wp:simplePos x="0" y="0"/>
            <wp:positionH relativeFrom="column">
              <wp:posOffset>-360045</wp:posOffset>
            </wp:positionH>
            <wp:positionV relativeFrom="paragraph">
              <wp:posOffset>230505</wp:posOffset>
            </wp:positionV>
            <wp:extent cx="2105025" cy="2059305"/>
            <wp:effectExtent l="0" t="0" r="9525" b="17145"/>
            <wp:wrapNone/>
            <wp:docPr id="449"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Рисунок 314"/>
                    <pic:cNvPicPr>
                      <a:picLocks noChangeAspect="1"/>
                    </pic:cNvPicPr>
                  </pic:nvPicPr>
                  <pic:blipFill>
                    <a:blip r:embed="rId17"/>
                    <a:stretch>
                      <a:fillRect/>
                    </a:stretch>
                  </pic:blipFill>
                  <pic:spPr>
                    <a:xfrm>
                      <a:off x="0" y="0"/>
                      <a:ext cx="2105025" cy="2059305"/>
                    </a:xfrm>
                    <a:prstGeom prst="rect">
                      <a:avLst/>
                    </a:prstGeom>
                    <a:noFill/>
                    <a:ln w="9525">
                      <a:noFill/>
                      <a:miter/>
                    </a:ln>
                  </pic:spPr>
                </pic:pic>
              </a:graphicData>
            </a:graphic>
          </wp:anchor>
        </w:drawing>
      </w:r>
      <w:r>
        <w:drawing>
          <wp:anchor distT="0" distB="0" distL="114300" distR="114300" simplePos="0" relativeHeight="251656192" behindDoc="0" locked="0" layoutInCell="1" allowOverlap="1">
            <wp:simplePos x="0" y="0"/>
            <wp:positionH relativeFrom="column">
              <wp:posOffset>2239010</wp:posOffset>
            </wp:positionH>
            <wp:positionV relativeFrom="paragraph">
              <wp:posOffset>351790</wp:posOffset>
            </wp:positionV>
            <wp:extent cx="3171825" cy="1936750"/>
            <wp:effectExtent l="0" t="0" r="9525" b="6350"/>
            <wp:wrapNone/>
            <wp:docPr id="446"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Рисунок 313"/>
                    <pic:cNvPicPr>
                      <a:picLocks noChangeAspect="1"/>
                    </pic:cNvPicPr>
                  </pic:nvPicPr>
                  <pic:blipFill>
                    <a:blip r:embed="rId18"/>
                    <a:stretch>
                      <a:fillRect/>
                    </a:stretch>
                  </pic:blipFill>
                  <pic:spPr>
                    <a:xfrm>
                      <a:off x="0" y="0"/>
                      <a:ext cx="3171825" cy="1936750"/>
                    </a:xfrm>
                    <a:prstGeom prst="rect">
                      <a:avLst/>
                    </a:prstGeom>
                    <a:noFill/>
                    <a:ln w="9525">
                      <a:noFill/>
                      <a:miter/>
                    </a:ln>
                  </pic:spPr>
                </pic:pic>
              </a:graphicData>
            </a:graphic>
          </wp:anchor>
        </w:drawing>
      </w:r>
    </w:p>
    <w:p>
      <w:pPr>
        <w:pStyle w:val="26"/>
        <w:jc w:val="center"/>
      </w:pPr>
    </w:p>
    <w:p>
      <w:pPr>
        <w:pStyle w:val="26"/>
        <w:jc w:val="center"/>
      </w:pPr>
    </w:p>
    <w:p>
      <w:pPr>
        <w:pStyle w:val="26"/>
        <w:jc w:val="center"/>
      </w:pPr>
    </w:p>
    <w:p>
      <w:pPr>
        <w:pStyle w:val="26"/>
        <w:jc w:val="right"/>
      </w:pPr>
      <w:r>
        <w:drawing>
          <wp:inline distT="0" distB="0" distL="114300" distR="114300">
            <wp:extent cx="2571750" cy="1857375"/>
            <wp:effectExtent l="0" t="0" r="0" b="9525"/>
            <wp:docPr id="450" name="Изображение 450" descr="https://alpindustria.pro/UserFiles/Image/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Изображение 450" descr="https://alpindustria.pro/UserFiles/Image/08.jpg"/>
                    <pic:cNvPicPr>
                      <a:picLocks noChangeAspect="1"/>
                    </pic:cNvPicPr>
                  </pic:nvPicPr>
                  <pic:blipFill>
                    <a:blip r:embed="rId19"/>
                    <a:stretch>
                      <a:fillRect/>
                    </a:stretch>
                  </pic:blipFill>
                  <pic:spPr>
                    <a:xfrm>
                      <a:off x="0" y="0"/>
                      <a:ext cx="2571750" cy="1857375"/>
                    </a:xfrm>
                    <a:prstGeom prst="rect">
                      <a:avLst/>
                    </a:prstGeom>
                    <a:noFill/>
                    <a:ln w="9525">
                      <a:noFill/>
                      <a:miter/>
                    </a:ln>
                  </pic:spPr>
                </pic:pic>
              </a:graphicData>
            </a:graphic>
          </wp:inline>
        </w:drawing>
      </w:r>
      <w:r>
        <w:drawing>
          <wp:anchor distT="0" distB="0" distL="114300" distR="114300" simplePos="0" relativeHeight="251655168" behindDoc="0" locked="0" layoutInCell="1" allowOverlap="1">
            <wp:simplePos x="0" y="0"/>
            <wp:positionH relativeFrom="column">
              <wp:posOffset>-83185</wp:posOffset>
            </wp:positionH>
            <wp:positionV relativeFrom="paragraph">
              <wp:posOffset>718820</wp:posOffset>
            </wp:positionV>
            <wp:extent cx="2094865" cy="1734820"/>
            <wp:effectExtent l="0" t="0" r="635" b="17780"/>
            <wp:wrapNone/>
            <wp:docPr id="451"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Рисунок 312"/>
                    <pic:cNvPicPr>
                      <a:picLocks noChangeAspect="1"/>
                    </pic:cNvPicPr>
                  </pic:nvPicPr>
                  <pic:blipFill>
                    <a:blip r:embed="rId20"/>
                    <a:stretch>
                      <a:fillRect/>
                    </a:stretch>
                  </pic:blipFill>
                  <pic:spPr>
                    <a:xfrm>
                      <a:off x="0" y="0"/>
                      <a:ext cx="2094865" cy="1734820"/>
                    </a:xfrm>
                    <a:prstGeom prst="rect">
                      <a:avLst/>
                    </a:prstGeom>
                    <a:noFill/>
                    <a:ln w="9525">
                      <a:noFill/>
                      <a:miter/>
                    </a:ln>
                  </pic:spPr>
                </pic:pic>
              </a:graphicData>
            </a:graphic>
          </wp:anchor>
        </w:drawing>
      </w:r>
    </w:p>
    <w:p>
      <w:pPr>
        <w:pStyle w:val="26"/>
        <w:jc w:val="center"/>
      </w:pPr>
    </w:p>
    <w:p>
      <w:pPr>
        <w:pStyle w:val="16"/>
      </w:pPr>
      <w:r>
        <w:t xml:space="preserve"> </w:t>
      </w:r>
      <w:bookmarkStart w:id="142" w:name="_Toc17810"/>
      <w:bookmarkStart w:id="143" w:name="_Toc32192"/>
      <w:bookmarkStart w:id="144" w:name="_Toc31594"/>
      <w:bookmarkStart w:id="145" w:name="_Toc41464028"/>
      <w:bookmarkStart w:id="146" w:name="_Toc12624"/>
      <w:bookmarkStart w:id="147" w:name="_Toc8062"/>
      <w:bookmarkStart w:id="148" w:name="_Toc21889"/>
      <w:bookmarkStart w:id="149" w:name="_Toc11148"/>
      <w:bookmarkStart w:id="150" w:name="_Toc8321"/>
      <w:bookmarkStart w:id="151" w:name="_Toc7695"/>
      <w:bookmarkStart w:id="152" w:name="_Toc29360"/>
      <w:bookmarkStart w:id="153" w:name="_Toc39046123"/>
      <w:bookmarkStart w:id="154" w:name="_Toc41638676"/>
      <w:bookmarkStart w:id="155" w:name="_Toc29034"/>
      <w:bookmarkStart w:id="156" w:name="_Toc13830"/>
      <w:bookmarkStart w:id="157" w:name="_Toc2716"/>
      <w:bookmarkStart w:id="158" w:name="_Toc23836"/>
      <w:r>
        <w:rPr>
          <w:b/>
          <w:bCs/>
        </w:rPr>
        <w:t>Порядок производства работ на высоте</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26"/>
        <w:rPr>
          <w:sz w:val="22"/>
          <w:szCs w:val="22"/>
        </w:rPr>
      </w:pPr>
      <w:r>
        <w:rPr>
          <w:sz w:val="22"/>
          <w:szCs w:val="22"/>
        </w:rPr>
        <w:t>По прибытии на место производства работ ответственному руководителю работ совместно с членами бригады обеспечить оценку рисков перед началом работ.При подготовке рабочего места выявить причины возможного падения работника, в том числе:</w:t>
      </w:r>
    </w:p>
    <w:p>
      <w:pPr>
        <w:pStyle w:val="26"/>
        <w:numPr>
          <w:ilvl w:val="0"/>
          <w:numId w:val="12"/>
        </w:numPr>
        <w:tabs>
          <w:tab w:val="left" w:pos="420"/>
        </w:tabs>
        <w:rPr>
          <w:bCs/>
          <w:sz w:val="22"/>
          <w:szCs w:val="22"/>
        </w:rPr>
      </w:pPr>
      <w:r>
        <w:rPr>
          <w:bCs/>
          <w:sz w:val="22"/>
          <w:szCs w:val="22"/>
        </w:rPr>
        <w:t>ненадежность анкерных устройств,</w:t>
      </w:r>
    </w:p>
    <w:p>
      <w:pPr>
        <w:pStyle w:val="26"/>
        <w:numPr>
          <w:ilvl w:val="0"/>
          <w:numId w:val="12"/>
        </w:numPr>
        <w:tabs>
          <w:tab w:val="left" w:pos="420"/>
        </w:tabs>
        <w:rPr>
          <w:bCs/>
          <w:sz w:val="22"/>
          <w:szCs w:val="22"/>
        </w:rPr>
      </w:pPr>
      <w:r>
        <w:rPr>
          <w:bCs/>
          <w:sz w:val="22"/>
          <w:szCs w:val="22"/>
        </w:rPr>
        <w:t>наличие скользкой рабочей поверхности, имеющей не ограждённые перепады высоты,</w:t>
      </w:r>
    </w:p>
    <w:p>
      <w:pPr>
        <w:pStyle w:val="26"/>
        <w:numPr>
          <w:ilvl w:val="0"/>
          <w:numId w:val="12"/>
        </w:numPr>
        <w:tabs>
          <w:tab w:val="left" w:pos="420"/>
        </w:tabs>
      </w:pPr>
      <w:r>
        <w:rPr>
          <w:bCs/>
          <w:sz w:val="22"/>
          <w:szCs w:val="22"/>
        </w:rPr>
        <w:t>возможность потери работником равновесия при нахождении в непосредственной близости от открытых люков и отверстий доступа.</w:t>
      </w:r>
    </w:p>
    <w:p>
      <w:pPr>
        <w:pStyle w:val="16"/>
        <w:rPr>
          <w:b/>
          <w:bCs/>
        </w:rPr>
      </w:pPr>
      <w:r>
        <w:rPr>
          <w:b/>
          <w:bCs/>
        </w:rPr>
        <w:t xml:space="preserve"> </w:t>
      </w:r>
      <w:bookmarkStart w:id="159" w:name="_Toc41464029"/>
      <w:bookmarkStart w:id="160" w:name="_Toc39046124"/>
      <w:bookmarkStart w:id="161" w:name="_Toc41638677"/>
      <w:r>
        <w:rPr>
          <w:b/>
          <w:bCs/>
        </w:rPr>
        <w:t>При проведении осмотра рабочего места учесть:</w:t>
      </w:r>
      <w:bookmarkEnd w:id="159"/>
      <w:bookmarkEnd w:id="160"/>
      <w:bookmarkEnd w:id="161"/>
    </w:p>
    <w:p>
      <w:pPr>
        <w:pStyle w:val="26"/>
        <w:numPr>
          <w:ilvl w:val="0"/>
          <w:numId w:val="12"/>
        </w:numPr>
        <w:tabs>
          <w:tab w:val="left" w:pos="420"/>
        </w:tabs>
        <w:rPr>
          <w:sz w:val="22"/>
          <w:szCs w:val="22"/>
        </w:rPr>
      </w:pPr>
      <w:r>
        <w:rPr>
          <w:sz w:val="22"/>
          <w:szCs w:val="22"/>
        </w:rPr>
        <w:t>погодные условия,</w:t>
      </w:r>
    </w:p>
    <w:p>
      <w:pPr>
        <w:pStyle w:val="26"/>
        <w:numPr>
          <w:ilvl w:val="0"/>
          <w:numId w:val="12"/>
        </w:numPr>
        <w:tabs>
          <w:tab w:val="left" w:pos="420"/>
        </w:tabs>
        <w:rPr>
          <w:sz w:val="22"/>
          <w:szCs w:val="22"/>
        </w:rPr>
      </w:pPr>
      <w:r>
        <w:rPr>
          <w:sz w:val="22"/>
          <w:szCs w:val="22"/>
        </w:rPr>
        <w:t>наличие острых кромок у элементов конструкции люков и отверстий доступа,</w:t>
      </w:r>
    </w:p>
    <w:p>
      <w:pPr>
        <w:pStyle w:val="26"/>
        <w:numPr>
          <w:ilvl w:val="0"/>
          <w:numId w:val="12"/>
        </w:numPr>
        <w:tabs>
          <w:tab w:val="left" w:pos="420"/>
        </w:tabs>
        <w:rPr>
          <w:sz w:val="22"/>
          <w:szCs w:val="22"/>
        </w:rPr>
      </w:pPr>
      <w:r>
        <w:rPr>
          <w:sz w:val="22"/>
          <w:szCs w:val="22"/>
        </w:rPr>
        <w:t>опасные факторы, обусловленные местоположением точек крепления страховочной системы: фактор падения, фактор отсутствия запаса высоты.</w:t>
      </w:r>
    </w:p>
    <w:p>
      <w:pPr>
        <w:pStyle w:val="26"/>
        <w:rPr>
          <w:b/>
          <w:color w:val="FF0000"/>
        </w:rPr>
      </w:pPr>
      <w:r>
        <w:t xml:space="preserve"> </w:t>
      </w:r>
      <w:r>
        <w:rPr>
          <w:b/>
        </w:rPr>
        <w:t>Обеспечить ограждение</w:t>
      </w:r>
    </w:p>
    <w:p>
      <w:pPr>
        <w:pStyle w:val="26"/>
        <w:rPr>
          <w:sz w:val="22"/>
          <w:szCs w:val="22"/>
        </w:rPr>
      </w:pPr>
      <w:r>
        <w:rPr>
          <w:sz w:val="22"/>
          <w:szCs w:val="22"/>
        </w:rPr>
        <w:t xml:space="preserve"> В случае необходимости, для ограничения доступа посторонних лиц в зону повышенной опасности, где возможно падение с высоты, травмирование падающими с высоты материалами, инструментом, а также частями оборудования, находящегося в процессе обслуживания, ремонта, монтажа или разборки.</w:t>
      </w:r>
    </w:p>
    <w:p>
      <w:pPr>
        <w:pStyle w:val="26"/>
        <w:rPr>
          <w:sz w:val="22"/>
          <w:szCs w:val="22"/>
        </w:rPr>
      </w:pPr>
      <w:r>
        <w:rPr>
          <w:sz w:val="22"/>
          <w:szCs w:val="22"/>
        </w:rPr>
        <w:t>Оборудование, механизмы, ручной механизированный и другой инструмент, инвентарь, приспособления и материалы, используемые при выполнении работы на высоте, должны применяться с обеспечением мер безопасности, исключающих их падение (размещение в сумках и подсумках или закрепление к страховочной привязи работника).</w:t>
      </w:r>
    </w:p>
    <w:p>
      <w:pPr>
        <w:pStyle w:val="26"/>
        <w:rPr>
          <w:sz w:val="22"/>
          <w:szCs w:val="22"/>
        </w:rPr>
      </w:pPr>
      <w:r>
        <w:rPr>
          <w:sz w:val="22"/>
          <w:szCs w:val="22"/>
        </w:rPr>
        <w:t xml:space="preserve"> При выполнении работ на высоте под местом производства работ (внизу) определяются, обозначаются и ограждаются зоны повышенной опасности. При выполнении работ на высоте внутри газоходов, над местом производства работ определяются, обозначаются и ограждаются зоны повышенной опасности. Границы зон повышенной опасности обозначаются сигнальной лентой или веревкой с красными флажками, подвешиваемой на специальных стойках.  Высота защитных и страховочных ограждений должна быть не менее 1,1 м, сигнальных - от 0,8 до 1,1 м включительно. Ограждения страховочные рассчитывают на прочность и устойчивость к действию горизонтальной сосредоточенной нагрузки 700 Н (70 кгс), приложенной в любой точке по высоте ограждения в середине пролета. Дополнительно устанавливаются знаки безопасности в соответствии с ГОСТ Р 124026-201</w:t>
      </w:r>
    </w:p>
    <w:p>
      <w:pPr>
        <w:pStyle w:val="26"/>
        <w:jc w:val="center"/>
      </w:pPr>
      <w:r>
        <w:t>.  </w:t>
      </w:r>
      <w:r>
        <w:drawing>
          <wp:inline distT="0" distB="0" distL="114300" distR="114300">
            <wp:extent cx="4733925" cy="2466975"/>
            <wp:effectExtent l="0" t="0" r="9525" b="9525"/>
            <wp:docPr id="452" name="Изображение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Изображение 452"/>
                    <pic:cNvPicPr>
                      <a:picLocks noChangeAspect="1"/>
                    </pic:cNvPicPr>
                  </pic:nvPicPr>
                  <pic:blipFill>
                    <a:blip r:embed="rId21"/>
                    <a:stretch>
                      <a:fillRect/>
                    </a:stretch>
                  </pic:blipFill>
                  <pic:spPr>
                    <a:xfrm>
                      <a:off x="0" y="0"/>
                      <a:ext cx="4733925" cy="2466975"/>
                    </a:xfrm>
                    <a:prstGeom prst="rect">
                      <a:avLst/>
                    </a:prstGeom>
                    <a:noFill/>
                    <a:ln w="9525">
                      <a:noFill/>
                      <a:miter/>
                    </a:ln>
                  </pic:spPr>
                </pic:pic>
              </a:graphicData>
            </a:graphic>
          </wp:inline>
        </w:drawing>
      </w:r>
    </w:p>
    <w:p>
      <w:pPr>
        <w:pStyle w:val="26"/>
        <w:ind w:left="-142" w:right="-143"/>
        <w:rPr>
          <w:b/>
        </w:rPr>
      </w:pPr>
      <w:r>
        <w:t xml:space="preserve"> </w:t>
      </w:r>
      <w:r>
        <w:rPr>
          <w:b/>
          <w:color w:val="C00000"/>
        </w:rPr>
        <w:t>При невозможности установки заграждений для ограничения доступа посторонних лиц в зоны повышенной опасности, ответственный исполнитель работ должен осуществлять контроль  за местом производства работ и запрещать приближаться посторонним лицам к зонам повышенной опасности.</w:t>
      </w:r>
    </w:p>
    <w:p>
      <w:pPr>
        <w:pStyle w:val="4"/>
      </w:pPr>
      <w:bookmarkStart w:id="162" w:name="_Toc30678"/>
      <w:bookmarkStart w:id="163" w:name="_Toc15552"/>
      <w:bookmarkStart w:id="164" w:name="_Toc55289062"/>
      <w:bookmarkStart w:id="165" w:name="_Toc39046125"/>
      <w:bookmarkStart w:id="166" w:name="_Toc41464030"/>
      <w:bookmarkStart w:id="167" w:name="_Toc8232"/>
      <w:bookmarkStart w:id="168" w:name="_Toc41638678"/>
      <w:bookmarkStart w:id="169" w:name="_Toc16401"/>
      <w:bookmarkStart w:id="170" w:name="_Toc31026"/>
      <w:bookmarkStart w:id="171" w:name="_Toc27526"/>
      <w:bookmarkStart w:id="172" w:name="_Toc12618"/>
      <w:r>
        <w:rPr>
          <w:lang w:eastAsia="zh-CN"/>
        </w:rPr>
        <w:t>12.Требования безопасности при выполнении работ на высоте</w:t>
      </w:r>
      <w:bookmarkEnd w:id="162"/>
      <w:bookmarkEnd w:id="163"/>
      <w:bookmarkEnd w:id="164"/>
      <w:bookmarkEnd w:id="165"/>
      <w:bookmarkEnd w:id="166"/>
      <w:bookmarkEnd w:id="167"/>
      <w:bookmarkEnd w:id="168"/>
      <w:bookmarkEnd w:id="169"/>
      <w:bookmarkEnd w:id="170"/>
      <w:bookmarkEnd w:id="171"/>
      <w:bookmarkEnd w:id="172"/>
    </w:p>
    <w:p>
      <w:pPr>
        <w:pStyle w:val="71"/>
        <w:rPr>
          <w:rFonts w:ascii="Calibri" w:hAnsi="Calibri"/>
          <w:lang w:eastAsia="zh-CN"/>
        </w:rPr>
      </w:pPr>
      <w:r>
        <w:rPr>
          <w:rFonts w:ascii="Calibri" w:hAnsi="Calibri"/>
          <w:lang w:eastAsia="zh-CN"/>
        </w:rPr>
        <w:t>К самостоятельному выполнению работ на высоте, допускаются лица не моложе 18 лет, обученные безопасным методам и приёмам работ, аттестованные на первую и вторую группу по работам на высоте. Прошедшие медицинский осмотр. Полная страховочная система, используемая при работе на высоте должна иметь грудную и спинную обвязку, обеспечивающую распределение нагрузки на тело работника, а именно - на грудь (спину), поясницу и бедра. Кроме того, полная страховочная система должна быть укомплектована двумя страховочными фалами с амортизатором, снижающим динамическую нагрузку при срыве.</w:t>
      </w:r>
    </w:p>
    <w:p>
      <w:pPr>
        <w:pStyle w:val="71"/>
        <w:rPr>
          <w:rFonts w:ascii="Calibri" w:hAnsi="Calibri"/>
          <w:lang w:eastAsia="zh-CN"/>
        </w:rPr>
      </w:pPr>
    </w:p>
    <w:p>
      <w:pPr>
        <w:pStyle w:val="71"/>
        <w:jc w:val="center"/>
        <w:rPr>
          <w:b/>
          <w:szCs w:val="24"/>
          <w:lang w:eastAsia="zh-CN"/>
        </w:rPr>
      </w:pPr>
      <w:r>
        <w:rPr>
          <w:b/>
          <w:szCs w:val="24"/>
          <w:lang w:eastAsia="ru-RU"/>
        </w:rPr>
        <w:drawing>
          <wp:inline distT="0" distB="0" distL="114300" distR="114300">
            <wp:extent cx="4467225" cy="2314575"/>
            <wp:effectExtent l="0" t="0" r="9525" b="9525"/>
            <wp:docPr id="453" name="Изображение 453" descr="СТРАХ СИСТ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Изображение 453" descr="СТРАХ СИСТЕМА"/>
                    <pic:cNvPicPr>
                      <a:picLocks noChangeAspect="1"/>
                    </pic:cNvPicPr>
                  </pic:nvPicPr>
                  <pic:blipFill>
                    <a:blip r:embed="rId22"/>
                    <a:stretch>
                      <a:fillRect/>
                    </a:stretch>
                  </pic:blipFill>
                  <pic:spPr>
                    <a:xfrm>
                      <a:off x="0" y="0"/>
                      <a:ext cx="4467225" cy="2314575"/>
                    </a:xfrm>
                    <a:prstGeom prst="rect">
                      <a:avLst/>
                    </a:prstGeom>
                    <a:noFill/>
                    <a:ln w="9525">
                      <a:noFill/>
                      <a:miter/>
                    </a:ln>
                  </pic:spPr>
                </pic:pic>
              </a:graphicData>
            </a:graphic>
          </wp:inline>
        </w:drawing>
      </w:r>
    </w:p>
    <w:p>
      <w:pPr>
        <w:pStyle w:val="26"/>
        <w:rPr>
          <w:sz w:val="22"/>
          <w:szCs w:val="22"/>
        </w:rPr>
      </w:pPr>
      <w:r>
        <w:rPr>
          <w:sz w:val="22"/>
          <w:szCs w:val="22"/>
        </w:rPr>
        <w:t>В процессе эксплуатации полная страховочная система должна осматриваться ежедневно перед началом работы и отбраковываться при наличии повреждений замков, пряжек, надрыва лент и разрыва нитей в швах.</w:t>
      </w:r>
    </w:p>
    <w:p>
      <w:pPr>
        <w:pStyle w:val="26"/>
        <w:rPr>
          <w:sz w:val="22"/>
          <w:szCs w:val="22"/>
        </w:rPr>
      </w:pPr>
      <w:r>
        <w:rPr>
          <w:sz w:val="22"/>
          <w:szCs w:val="22"/>
        </w:rPr>
        <w:t>Карабины, применяемые в качестве соединительных звеньев для элементов полной страховочной системы должны иметь предохранительные (запорные) устройства, исключающие их случайное раскрытие, открываться предохранительное устройство должно не менее чем двумя независимыми движениями.</w:t>
      </w:r>
    </w:p>
    <w:p>
      <w:pPr>
        <w:pStyle w:val="26"/>
        <w:rPr>
          <w:sz w:val="22"/>
          <w:szCs w:val="22"/>
        </w:rPr>
      </w:pPr>
      <w:r>
        <mc:AlternateContent>
          <mc:Choice Requires="wps">
            <w:drawing>
              <wp:anchor distT="0" distB="0" distL="114300" distR="114300" simplePos="0" relativeHeight="251658240" behindDoc="0" locked="0" layoutInCell="1" allowOverlap="1">
                <wp:simplePos x="0" y="0"/>
                <wp:positionH relativeFrom="column">
                  <wp:posOffset>513080</wp:posOffset>
                </wp:positionH>
                <wp:positionV relativeFrom="paragraph">
                  <wp:posOffset>1061720</wp:posOffset>
                </wp:positionV>
                <wp:extent cx="4761865" cy="485140"/>
                <wp:effectExtent l="4445" t="5080" r="15240" b="5080"/>
                <wp:wrapNone/>
                <wp:docPr id="454" name="Надпись 2"/>
                <wp:cNvGraphicFramePr/>
                <a:graphic xmlns:a="http://schemas.openxmlformats.org/drawingml/2006/main">
                  <a:graphicData uri="http://schemas.microsoft.com/office/word/2010/wordprocessingShape">
                    <wps:wsp>
                      <wps:cNvSpPr txBox="1">
                        <a:spLocks noChangeArrowheads="1"/>
                      </wps:cNvSpPr>
                      <wps:spPr bwMode="auto">
                        <a:xfrm>
                          <a:off x="0" y="0"/>
                          <a:ext cx="4761865" cy="379730"/>
                        </a:xfrm>
                        <a:prstGeom prst="rect">
                          <a:avLst/>
                        </a:prstGeom>
                        <a:solidFill>
                          <a:srgbClr val="FFFFFF"/>
                        </a:solidFill>
                        <a:ln w="9525">
                          <a:solidFill>
                            <a:srgbClr val="000000"/>
                          </a:solidFill>
                          <a:miter lim="800000"/>
                        </a:ln>
                        <a:effectLst/>
                      </wps:spPr>
                      <wps:txbx>
                        <w:txbxContent>
                          <w:p>
                            <w:pPr>
                              <w:pStyle w:val="75"/>
                              <w:jc w:val="center"/>
                              <w:rPr>
                                <w:lang w:eastAsia="zh-CN"/>
                              </w:rPr>
                            </w:pPr>
                            <w:r>
                              <w:rPr>
                                <w:lang w:eastAsia="zh-CN"/>
                              </w:rPr>
                              <w:t>Самоблокирующее устройство против падения</w:t>
                            </w:r>
                          </w:p>
                          <w:p>
                            <w:pPr/>
                          </w:p>
                        </w:txbxContent>
                      </wps:txbx>
                      <wps:bodyPr rot="0" vert="horz" wrap="square" lIns="91440" tIns="45720" rIns="91440" bIns="45720" anchor="t" anchorCtr="0">
                        <a:noAutofit/>
                      </wps:bodyPr>
                    </wps:wsp>
                  </a:graphicData>
                </a:graphic>
              </wp:anchor>
            </w:drawing>
          </mc:Choice>
          <mc:Fallback>
            <w:pict>
              <v:shape id="Надпись 2" o:spid="_x0000_s1026" o:spt="202" type="#_x0000_t202" style="position:absolute;left:0pt;margin-left:40.4pt;margin-top:83.6pt;height:38.2pt;width:374.95pt;z-index:251658240;mso-width-relative:page;mso-height-relative:page;" fillcolor="#FFFFFF" filled="t" stroked="t" coordsize="21600,21600" o:gfxdata="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xTMzR2QAAAAoBAAAPAAAAAAAAAAEAIAAAACIAAABkcnMvZG93bnJldi54bWxQ&#10;SwECFAAUAAAACACHTuJAr1pAsC8CAABCBAAADgAAAAAAAAABACAAAAAoAQAAZHJzL2Uyb0RvYy54&#10;bWxQSwUGAAAAAAYABgBZAQAAyQUAAAAA&#10;">
                <v:fill on="t" focussize="0,0"/>
                <v:stroke color="#000000" miterlimit="8" joinstyle="miter"/>
                <v:imagedata o:title=""/>
                <o:lock v:ext="edit" aspectratio="f"/>
                <v:textbox>
                  <w:txbxContent>
                    <w:p>
                      <w:pPr>
                        <w:pStyle w:val="75"/>
                        <w:jc w:val="center"/>
                        <w:rPr>
                          <w:lang w:eastAsia="zh-CN"/>
                        </w:rPr>
                      </w:pPr>
                      <w:r>
                        <w:rPr>
                          <w:lang w:eastAsia="zh-CN"/>
                        </w:rPr>
                        <w:t>Самоблокирующее устройство против падения</w:t>
                      </w:r>
                    </w:p>
                    <w:p>
                      <w:pPr/>
                    </w:p>
                  </w:txbxContent>
                </v:textbox>
              </v:shape>
            </w:pict>
          </mc:Fallback>
        </mc:AlternateContent>
      </w:r>
      <w:r>
        <w:rPr>
          <w:sz w:val="22"/>
          <w:szCs w:val="22"/>
        </w:rPr>
        <w:t>В процессе эксплуатации карабины должны осматриваться ежедневно перед началом работы и отбраковываться при наличии трещин, деформаций и других повреждений. При подъёме по лестнице свыше пяти метров или перемещении по металлоконструкциям, необходимо использовать дополнительный фал для постоянной фиксации тела.</w:t>
      </w:r>
    </w:p>
    <w:p>
      <w:pPr>
        <w:pStyle w:val="26"/>
        <w:rPr>
          <w:sz w:val="22"/>
          <w:szCs w:val="22"/>
        </w:rPr>
      </w:pPr>
    </w:p>
    <w:p>
      <w:pPr>
        <w:pStyle w:val="71"/>
        <w:jc w:val="center"/>
        <w:rPr>
          <w:szCs w:val="22"/>
          <w:lang w:eastAsia="zh-CN"/>
        </w:rPr>
      </w:pPr>
      <w:r>
        <w:rPr>
          <w:rFonts w:ascii="SimSun" w:cs="SimSun"/>
          <w:szCs w:val="24"/>
          <w:lang w:eastAsia="ru-RU"/>
        </w:rPr>
        <w:drawing>
          <wp:inline distT="0" distB="0" distL="114300" distR="114300">
            <wp:extent cx="1143000" cy="2533650"/>
            <wp:effectExtent l="0" t="0" r="0" b="0"/>
            <wp:docPr id="455" name="Изображение 45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Изображение 455" descr="IMG_256"/>
                    <pic:cNvPicPr>
                      <a:picLocks noChangeAspect="1"/>
                    </pic:cNvPicPr>
                  </pic:nvPicPr>
                  <pic:blipFill>
                    <a:blip r:embed="rId23"/>
                    <a:stretch>
                      <a:fillRect/>
                    </a:stretch>
                  </pic:blipFill>
                  <pic:spPr>
                    <a:xfrm rot="5400000">
                      <a:off x="0" y="0"/>
                      <a:ext cx="1143000" cy="2533650"/>
                    </a:xfrm>
                    <a:prstGeom prst="rect">
                      <a:avLst/>
                    </a:prstGeom>
                    <a:noFill/>
                    <a:ln w="9525">
                      <a:noFill/>
                      <a:miter/>
                    </a:ln>
                  </pic:spPr>
                </pic:pic>
              </a:graphicData>
            </a:graphic>
          </wp:inline>
        </w:drawing>
      </w:r>
    </w:p>
    <w:p>
      <w:pPr>
        <w:pStyle w:val="71"/>
        <w:rPr>
          <w:rFonts w:ascii="SimSun" w:cs="SimSun"/>
          <w:szCs w:val="24"/>
        </w:rPr>
      </w:pPr>
      <w:r>
        <w:rPr>
          <w:rFonts w:ascii="SimSun" w:cs="SimSun"/>
          <w:szCs w:val="24"/>
          <w:lang w:eastAsia="ru-RU"/>
        </w:rPr>
        <w:drawing>
          <wp:inline distT="0" distB="0" distL="114300" distR="114300">
            <wp:extent cx="4762500" cy="3095625"/>
            <wp:effectExtent l="0" t="0" r="0" b="9525"/>
            <wp:docPr id="456" name="Изображение 45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Изображение 456" descr="IMG_256"/>
                    <pic:cNvPicPr>
                      <a:picLocks noChangeAspect="1"/>
                    </pic:cNvPicPr>
                  </pic:nvPicPr>
                  <pic:blipFill>
                    <a:blip r:embed="rId24"/>
                    <a:stretch>
                      <a:fillRect/>
                    </a:stretch>
                  </pic:blipFill>
                  <pic:spPr>
                    <a:xfrm>
                      <a:off x="0" y="0"/>
                      <a:ext cx="4762500" cy="3095625"/>
                    </a:xfrm>
                    <a:prstGeom prst="rect">
                      <a:avLst/>
                    </a:prstGeom>
                    <a:noFill/>
                    <a:ln w="9525">
                      <a:noFill/>
                      <a:miter/>
                    </a:ln>
                  </pic:spPr>
                </pic:pic>
              </a:graphicData>
            </a:graphic>
          </wp:inline>
        </w:drawing>
      </w:r>
    </w:p>
    <w:p>
      <w:pPr>
        <w:pStyle w:val="71"/>
        <w:rPr>
          <w:szCs w:val="22"/>
        </w:rPr>
      </w:pPr>
      <w:r>
        <w:rPr>
          <w:szCs w:val="22"/>
        </w:rPr>
        <w:t xml:space="preserve">Для обеспечения дополнительных мер безопасности при работах на высоте, где требуется перемещение работающего на высоте, применять самоблокирующие устройства против падения </w:t>
      </w:r>
    </w:p>
    <w:p>
      <w:pPr>
        <w:pStyle w:val="71"/>
        <w:rPr>
          <w:szCs w:val="22"/>
        </w:rPr>
      </w:pPr>
      <w:r>
        <w:rPr>
          <w:szCs w:val="22"/>
        </w:rPr>
        <w:t>Механизм устройства защищен металлическим корпусом. Лента свободно выдается из устройства по мере необходимости и автоматически наматывается обратно.</w:t>
      </w:r>
    </w:p>
    <w:p>
      <w:pPr>
        <w:pStyle w:val="71"/>
        <w:rPr>
          <w:szCs w:val="22"/>
        </w:rPr>
      </w:pPr>
      <w:r>
        <w:rPr>
          <w:szCs w:val="22"/>
        </w:rPr>
        <w:t>При резком увеличении скорости вытягивания троса (при срыве) автоматически срабатывает тормозной механизм, прекращающий падение. Путь торможения не превышает 0,5 м</w:t>
      </w:r>
    </w:p>
    <w:p>
      <w:pPr>
        <w:pStyle w:val="71"/>
        <w:rPr>
          <w:szCs w:val="22"/>
        </w:rPr>
      </w:pPr>
      <w:r>
        <w:rPr>
          <w:szCs w:val="22"/>
        </w:rPr>
        <w:t>Встроенный в защитный корпус вертлюг предотвращает перекручивание ленты в ходе использования.</w:t>
      </w:r>
    </w:p>
    <w:p>
      <w:pPr>
        <w:pStyle w:val="4"/>
        <w:rPr>
          <w:sz w:val="22"/>
          <w:szCs w:val="22"/>
        </w:rPr>
      </w:pPr>
      <w:bookmarkStart w:id="173" w:name="_Toc17165"/>
      <w:bookmarkStart w:id="174" w:name="_Toc14541"/>
      <w:bookmarkStart w:id="175" w:name="_Toc32604"/>
      <w:bookmarkStart w:id="176" w:name="_Toc30675"/>
      <w:bookmarkStart w:id="177" w:name="_Toc18716"/>
      <w:bookmarkStart w:id="178" w:name="_Toc28355"/>
      <w:bookmarkStart w:id="179" w:name="_Toc1517"/>
      <w:bookmarkStart w:id="180" w:name="_Toc5788"/>
      <w:bookmarkStart w:id="181" w:name="_Toc41638680"/>
      <w:bookmarkStart w:id="182" w:name="_Toc18701"/>
      <w:bookmarkStart w:id="183" w:name="_Toc14836"/>
      <w:bookmarkStart w:id="184" w:name="_Toc8764"/>
      <w:bookmarkStart w:id="185" w:name="_Toc25168"/>
      <w:bookmarkStart w:id="186" w:name="_Toc10732"/>
      <w:bookmarkStart w:id="187" w:name="_Toc1664"/>
      <w:bookmarkStart w:id="188" w:name="_Toc55289063"/>
      <w:bookmarkStart w:id="189" w:name="_Toc2110"/>
      <w:bookmarkStart w:id="190" w:name="_Toc10650"/>
      <w:bookmarkStart w:id="191" w:name="_Toc41464032"/>
      <w:bookmarkStart w:id="192" w:name="_Toc26431"/>
      <w:bookmarkStart w:id="193" w:name="_Toc430"/>
      <w:bookmarkStart w:id="194" w:name="_Toc23863"/>
      <w:bookmarkStart w:id="195" w:name="_Toc5571"/>
      <w:bookmarkStart w:id="196" w:name="_Toc4065"/>
      <w:bookmarkStart w:id="197" w:name="_Toc39046127"/>
      <w:r>
        <w:rPr>
          <w:sz w:val="22"/>
          <w:szCs w:val="22"/>
        </w:rPr>
        <w:t>13.Организация газоэлектросварочных работ</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26"/>
        <w:rPr>
          <w:sz w:val="22"/>
          <w:szCs w:val="22"/>
        </w:rPr>
      </w:pPr>
      <w:r>
        <w:rPr>
          <w:sz w:val="22"/>
          <w:szCs w:val="22"/>
        </w:rPr>
        <w:t>При заварке внутренних элементов колонны обеспечить постоянное наблюдение за работающими электросварщиками. При работе электросварщиков в закрытых плохо проветриваемых участках обеспечить принудительную напорную вентиляцию.</w:t>
      </w:r>
    </w:p>
    <w:p>
      <w:pPr>
        <w:pStyle w:val="26"/>
        <w:rPr>
          <w:sz w:val="22"/>
          <w:szCs w:val="22"/>
        </w:rPr>
      </w:pPr>
    </w:p>
    <w:p>
      <w:pPr>
        <w:pStyle w:val="26"/>
      </w:pPr>
      <w:r>
        <w:drawing>
          <wp:inline distT="0" distB="0" distL="114300" distR="114300">
            <wp:extent cx="5181600" cy="3886200"/>
            <wp:effectExtent l="0" t="0" r="0" b="0"/>
            <wp:docPr id="458" name="Изображение 458" descr="организация вытяж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Изображение 458" descr="организация вытяжки"/>
                    <pic:cNvPicPr>
                      <a:picLocks noChangeAspect="1"/>
                    </pic:cNvPicPr>
                  </pic:nvPicPr>
                  <pic:blipFill>
                    <a:blip r:embed="rId25"/>
                    <a:stretch>
                      <a:fillRect/>
                    </a:stretch>
                  </pic:blipFill>
                  <pic:spPr>
                    <a:xfrm>
                      <a:off x="0" y="0"/>
                      <a:ext cx="5181600" cy="3886200"/>
                    </a:xfrm>
                    <a:prstGeom prst="rect">
                      <a:avLst/>
                    </a:prstGeom>
                    <a:noFill/>
                    <a:ln w="9525">
                      <a:noFill/>
                      <a:miter/>
                    </a:ln>
                  </pic:spPr>
                </pic:pic>
              </a:graphicData>
            </a:graphic>
          </wp:inline>
        </w:drawing>
      </w:r>
    </w:p>
    <w:p>
      <w:pPr>
        <w:pStyle w:val="4"/>
        <w:rPr>
          <w:sz w:val="22"/>
          <w:szCs w:val="22"/>
        </w:rPr>
      </w:pPr>
      <w:bookmarkStart w:id="198" w:name="_Toc15232"/>
      <w:bookmarkStart w:id="199" w:name="_Toc55289064"/>
      <w:bookmarkStart w:id="200" w:name="_Toc7963"/>
      <w:bookmarkStart w:id="201" w:name="_Toc17567"/>
      <w:bookmarkStart w:id="202" w:name="_Toc13931"/>
      <w:bookmarkStart w:id="203" w:name="_Toc27969"/>
      <w:bookmarkStart w:id="204" w:name="_Toc31140"/>
      <w:bookmarkStart w:id="205" w:name="_Toc14918"/>
      <w:r>
        <w:rPr>
          <w:sz w:val="22"/>
          <w:szCs w:val="22"/>
        </w:rPr>
        <w:t>14.Требования охраны труда при выполнении работ по газовой резке</w:t>
      </w:r>
      <w:bookmarkEnd w:id="198"/>
      <w:bookmarkEnd w:id="199"/>
      <w:bookmarkEnd w:id="200"/>
      <w:bookmarkEnd w:id="201"/>
      <w:bookmarkEnd w:id="202"/>
      <w:bookmarkEnd w:id="203"/>
      <w:bookmarkEnd w:id="204"/>
      <w:bookmarkEnd w:id="205"/>
    </w:p>
    <w:p>
      <w:pPr>
        <w:pStyle w:val="26"/>
        <w:rPr>
          <w:sz w:val="22"/>
          <w:szCs w:val="22"/>
        </w:rPr>
      </w:pPr>
      <w:r>
        <w:rPr>
          <w:sz w:val="22"/>
          <w:szCs w:val="22"/>
          <w:shd w:val="clear" w:color="auto" w:fill="FFFFFF"/>
        </w:rPr>
        <w:t xml:space="preserve"> </w:t>
      </w:r>
      <w:r>
        <w:rPr>
          <w:sz w:val="22"/>
          <w:szCs w:val="22"/>
        </w:rPr>
        <w:t>Перед началом выполнения работ по газовой сварке и газовой резке (далее - газопламенные работы) работниками, выполняющими эти работы, проверяются:</w:t>
      </w:r>
    </w:p>
    <w:p>
      <w:pPr>
        <w:pStyle w:val="26"/>
        <w:numPr>
          <w:ilvl w:val="0"/>
          <w:numId w:val="12"/>
        </w:numPr>
        <w:tabs>
          <w:tab w:val="left" w:pos="420"/>
        </w:tabs>
        <w:rPr>
          <w:sz w:val="22"/>
          <w:szCs w:val="22"/>
        </w:rPr>
      </w:pPr>
      <w:r>
        <w:rPr>
          <w:sz w:val="22"/>
          <w:szCs w:val="22"/>
        </w:rPr>
        <w:t>герметичность присоединения рукавов к горелке, резаку, редуктору, предохранительным устройствам;</w:t>
      </w:r>
    </w:p>
    <w:p>
      <w:pPr>
        <w:pStyle w:val="26"/>
        <w:numPr>
          <w:ilvl w:val="0"/>
          <w:numId w:val="12"/>
        </w:numPr>
        <w:tabs>
          <w:tab w:val="left" w:pos="420"/>
        </w:tabs>
        <w:rPr>
          <w:sz w:val="22"/>
          <w:szCs w:val="22"/>
        </w:rPr>
      </w:pPr>
      <w:r>
        <w:rPr>
          <w:sz w:val="22"/>
          <w:szCs w:val="22"/>
        </w:rPr>
        <w:t>исправность аппаратуры, приборов контроля (манометров), наличие разрежения в канале для горючего газа инжекторной аппаратуры;</w:t>
      </w:r>
    </w:p>
    <w:p>
      <w:pPr>
        <w:pStyle w:val="26"/>
        <w:numPr>
          <w:ilvl w:val="0"/>
          <w:numId w:val="12"/>
        </w:numPr>
        <w:tabs>
          <w:tab w:val="left" w:pos="420"/>
        </w:tabs>
        <w:rPr>
          <w:sz w:val="22"/>
          <w:szCs w:val="22"/>
        </w:rPr>
      </w:pPr>
      <w:r>
        <w:rPr>
          <w:sz w:val="22"/>
          <w:szCs w:val="22"/>
        </w:rPr>
        <w:t>состояние предохранительных устройств;</w:t>
      </w:r>
    </w:p>
    <w:p>
      <w:pPr>
        <w:pStyle w:val="26"/>
        <w:numPr>
          <w:ilvl w:val="0"/>
          <w:numId w:val="12"/>
        </w:numPr>
        <w:tabs>
          <w:tab w:val="left" w:pos="420"/>
        </w:tabs>
        <w:rPr>
          <w:sz w:val="22"/>
          <w:szCs w:val="22"/>
        </w:rPr>
      </w:pPr>
      <w:r>
        <w:rPr>
          <w:sz w:val="22"/>
          <w:szCs w:val="22"/>
        </w:rPr>
        <w:t>правильность подводки кислорода и горючего газа к горелке, резаку или газорезательной машине;</w:t>
      </w:r>
    </w:p>
    <w:p>
      <w:pPr>
        <w:pStyle w:val="26"/>
        <w:numPr>
          <w:ilvl w:val="0"/>
          <w:numId w:val="12"/>
        </w:numPr>
        <w:tabs>
          <w:tab w:val="left" w:pos="420"/>
        </w:tabs>
        <w:rPr>
          <w:sz w:val="22"/>
          <w:szCs w:val="22"/>
        </w:rPr>
      </w:pPr>
      <w:r>
        <w:rPr>
          <w:sz w:val="22"/>
          <w:szCs w:val="22"/>
        </w:rPr>
        <w:t>наличие и исправность средств пожаротушения;</w:t>
      </w:r>
    </w:p>
    <w:p>
      <w:pPr>
        <w:pStyle w:val="26"/>
        <w:numPr>
          <w:ilvl w:val="0"/>
          <w:numId w:val="12"/>
        </w:numPr>
        <w:tabs>
          <w:tab w:val="left" w:pos="420"/>
        </w:tabs>
        <w:rPr>
          <w:sz w:val="22"/>
          <w:szCs w:val="22"/>
        </w:rPr>
      </w:pPr>
      <w:r>
        <w:rPr>
          <w:sz w:val="22"/>
          <w:szCs w:val="22"/>
        </w:rPr>
        <w:t>исправность и срок поверки манометра на баллоне с газом.</w:t>
      </w:r>
    </w:p>
    <w:p>
      <w:pPr>
        <w:pStyle w:val="26"/>
        <w:rPr>
          <w:sz w:val="22"/>
          <w:szCs w:val="22"/>
        </w:rPr>
      </w:pPr>
      <w:r>
        <w:t>.</w:t>
      </w:r>
      <w:r>
        <w:rPr>
          <w:sz w:val="22"/>
          <w:szCs w:val="22"/>
        </w:rPr>
        <w:t xml:space="preserve"> Газопламенные работы, а также любые работы с применением открытого огня от других источников допускается проводить на расстоянии (по горизонтали) не менее:</w:t>
      </w:r>
    </w:p>
    <w:p>
      <w:pPr>
        <w:pStyle w:val="26"/>
        <w:numPr>
          <w:ilvl w:val="0"/>
          <w:numId w:val="12"/>
        </w:numPr>
        <w:tabs>
          <w:tab w:val="left" w:pos="420"/>
        </w:tabs>
        <w:rPr>
          <w:sz w:val="22"/>
          <w:szCs w:val="22"/>
        </w:rPr>
      </w:pPr>
      <w:r>
        <w:rPr>
          <w:sz w:val="22"/>
          <w:szCs w:val="22"/>
        </w:rPr>
        <w:t>от отдельных баллонов с кислородом и горючими газами - 5 м;</w:t>
      </w:r>
    </w:p>
    <w:p>
      <w:pPr>
        <w:pStyle w:val="26"/>
        <w:numPr>
          <w:ilvl w:val="0"/>
          <w:numId w:val="12"/>
        </w:numPr>
        <w:tabs>
          <w:tab w:val="left" w:pos="420"/>
        </w:tabs>
        <w:rPr>
          <w:sz w:val="22"/>
          <w:szCs w:val="22"/>
        </w:rPr>
      </w:pPr>
      <w:r>
        <w:rPr>
          <w:sz w:val="22"/>
          <w:szCs w:val="22"/>
        </w:rPr>
        <w:t>от групп баллонов (более 2-х), предназначенных для проведения газопламенных работ - 10 м;</w:t>
      </w:r>
    </w:p>
    <w:p>
      <w:pPr>
        <w:pStyle w:val="26"/>
        <w:numPr>
          <w:ilvl w:val="0"/>
          <w:numId w:val="12"/>
        </w:numPr>
        <w:tabs>
          <w:tab w:val="left" w:pos="420"/>
        </w:tabs>
        <w:rPr>
          <w:sz w:val="22"/>
          <w:szCs w:val="22"/>
        </w:rPr>
      </w:pPr>
      <w:r>
        <w:rPr>
          <w:sz w:val="22"/>
          <w:szCs w:val="22"/>
        </w:rPr>
        <w:t>от газопроводов горючих газов, а также газоразборных постов, размещённых в металлических шкафах-3 м:</w:t>
      </w:r>
      <w:r>
        <w:rPr>
          <w:sz w:val="22"/>
          <w:szCs w:val="22"/>
        </w:rPr>
        <w:br w:type="textWrapping"/>
      </w:r>
      <w:r>
        <w:rPr>
          <w:sz w:val="22"/>
          <w:szCs w:val="22"/>
          <w:shd w:val="clear" w:color="auto" w:fill="FFFFFF"/>
        </w:rPr>
        <w:t>При производстве ремонтных или монтажных работ баллоны со сжатым кислородом допускается укладывать на землю (пол, площадку) с соблюдением следующих требований:</w:t>
      </w:r>
    </w:p>
    <w:p>
      <w:pPr>
        <w:pStyle w:val="26"/>
        <w:rPr>
          <w:sz w:val="22"/>
          <w:szCs w:val="22"/>
        </w:rPr>
      </w:pPr>
      <w:r>
        <w:rPr>
          <w:sz w:val="22"/>
          <w:szCs w:val="22"/>
          <w:shd w:val="clear" w:color="auto" w:fill="FFFFFF"/>
        </w:rPr>
        <w:t>1) вентили баллонов располагаются выше башмаков баллонов, не допускается перекатывание баллонов;</w:t>
      </w:r>
    </w:p>
    <w:p>
      <w:pPr>
        <w:pStyle w:val="26"/>
        <w:rPr>
          <w:sz w:val="22"/>
          <w:szCs w:val="22"/>
          <w:shd w:val="clear" w:color="auto" w:fill="FFFFFF"/>
        </w:rPr>
      </w:pPr>
      <w:r>
        <w:rPr>
          <w:sz w:val="22"/>
          <w:szCs w:val="22"/>
          <w:shd w:val="clear" w:color="auto" w:fill="FFFFFF"/>
        </w:rPr>
        <w:t>2) верхние части баллонов размещаются на прокладках с вырезом, выполненных из дерева или иного материала, исключающего искрообразование.</w:t>
      </w:r>
      <w:r>
        <w:rPr>
          <w:sz w:val="22"/>
          <w:szCs w:val="22"/>
          <w:shd w:val="clear" w:color="auto" w:fill="FFFFFF"/>
        </w:rPr>
        <w:br w:type="textWrapping"/>
      </w:r>
      <w:r>
        <w:rPr>
          <w:sz w:val="22"/>
          <w:szCs w:val="22"/>
          <w:shd w:val="clear" w:color="auto" w:fill="FFFFFF"/>
        </w:rPr>
        <w:br w:type="textWrapping"/>
      </w:r>
      <w:r>
        <w:rPr>
          <w:sz w:val="22"/>
          <w:szCs w:val="22"/>
          <w:shd w:val="clear" w:color="auto" w:fill="FFFFFF"/>
        </w:rPr>
        <w:t>Не допускается эксплуатация в горизонтальном положении баллонов со сжиженными и растворенными под давлением газами (пропан-бутан, ацетилен).</w:t>
      </w:r>
    </w:p>
    <w:p>
      <w:pPr>
        <w:pStyle w:val="4"/>
        <w:rPr>
          <w:sz w:val="22"/>
          <w:szCs w:val="22"/>
        </w:rPr>
      </w:pPr>
      <w:bookmarkStart w:id="206" w:name="_Toc19931"/>
      <w:bookmarkStart w:id="207" w:name="_Toc25585"/>
      <w:bookmarkStart w:id="208" w:name="_Toc3086"/>
      <w:bookmarkStart w:id="209" w:name="_Toc22885"/>
      <w:bookmarkStart w:id="210" w:name="_Toc55289065"/>
      <w:bookmarkStart w:id="211" w:name="_Toc20769"/>
      <w:bookmarkStart w:id="212" w:name="_Toc10178"/>
      <w:bookmarkStart w:id="213" w:name="_Toc30686"/>
      <w:r>
        <w:rPr>
          <w:sz w:val="22"/>
          <w:szCs w:val="22"/>
        </w:rPr>
        <w:t>15.Требования охраны труда при выполнении ручной дуговой сварки</w:t>
      </w:r>
      <w:bookmarkEnd w:id="206"/>
      <w:bookmarkEnd w:id="207"/>
      <w:bookmarkEnd w:id="208"/>
      <w:bookmarkEnd w:id="209"/>
      <w:bookmarkEnd w:id="210"/>
      <w:bookmarkEnd w:id="211"/>
      <w:bookmarkEnd w:id="212"/>
      <w:bookmarkEnd w:id="213"/>
    </w:p>
    <w:p>
      <w:pPr>
        <w:pStyle w:val="26"/>
        <w:rPr>
          <w:sz w:val="22"/>
          <w:szCs w:val="22"/>
        </w:rPr>
      </w:pPr>
      <w:r>
        <w:rPr>
          <w:sz w:val="22"/>
          <w:szCs w:val="22"/>
        </w:rPr>
        <w:t xml:space="preserve"> При выполнении ручной дуговой сварки должны соблюдаться следующие требования:</w:t>
      </w:r>
    </w:p>
    <w:p>
      <w:pPr>
        <w:pStyle w:val="26"/>
        <w:numPr>
          <w:ilvl w:val="0"/>
          <w:numId w:val="12"/>
        </w:numPr>
        <w:tabs>
          <w:tab w:val="left" w:pos="420"/>
        </w:tabs>
        <w:rPr>
          <w:sz w:val="22"/>
          <w:szCs w:val="22"/>
        </w:rPr>
      </w:pPr>
      <w:r>
        <w:rPr>
          <w:sz w:val="22"/>
          <w:szCs w:val="22"/>
        </w:rPr>
        <w:t>кабели (провода) электросварочных машин располагаются на расстоянии не менее 0,5 м от трубопроводов кислорода и не менее 1 м от трубопроводов ацетилена и других горючих газов;</w:t>
      </w:r>
    </w:p>
    <w:p>
      <w:pPr>
        <w:pStyle w:val="26"/>
        <w:numPr>
          <w:ilvl w:val="0"/>
          <w:numId w:val="12"/>
        </w:numPr>
        <w:tabs>
          <w:tab w:val="left" w:pos="420"/>
        </w:tabs>
        <w:rPr>
          <w:sz w:val="22"/>
          <w:szCs w:val="22"/>
        </w:rPr>
      </w:pPr>
      <w:r>
        <w:rPr>
          <w:sz w:val="22"/>
          <w:szCs w:val="22"/>
        </w:rPr>
        <w:t>электросварочные трансформаторы и другие сварочные агрегаты включаются в электрическую сеть посредством рубильников или пусковых устройств.</w:t>
      </w:r>
    </w:p>
    <w:p>
      <w:pPr>
        <w:pStyle w:val="26"/>
        <w:rPr>
          <w:b/>
          <w:color w:val="2D2D2D"/>
          <w:sz w:val="22"/>
          <w:szCs w:val="22"/>
          <w:shd w:val="clear" w:color="auto" w:fill="FFFFFF"/>
        </w:rPr>
      </w:pPr>
      <w:r>
        <w:rPr>
          <w:b/>
          <w:color w:val="2D2D2D"/>
          <w:sz w:val="22"/>
          <w:szCs w:val="22"/>
          <w:shd w:val="clear" w:color="auto" w:fill="FFFFFF"/>
        </w:rPr>
        <w:t>При ручной дуговой сварке запрещается:</w:t>
      </w:r>
    </w:p>
    <w:p>
      <w:pPr>
        <w:pStyle w:val="26"/>
        <w:numPr>
          <w:ilvl w:val="0"/>
          <w:numId w:val="13"/>
        </w:numPr>
        <w:rPr>
          <w:sz w:val="22"/>
          <w:szCs w:val="22"/>
        </w:rPr>
      </w:pPr>
      <w:r>
        <w:rPr>
          <w:sz w:val="22"/>
          <w:szCs w:val="22"/>
        </w:rPr>
        <w:t>подключать к одному рубильнику более одного сварочного трансформатора или другого потребителя тока;</w:t>
      </w:r>
    </w:p>
    <w:p>
      <w:pPr>
        <w:pStyle w:val="26"/>
        <w:numPr>
          <w:ilvl w:val="0"/>
          <w:numId w:val="13"/>
        </w:numPr>
        <w:rPr>
          <w:sz w:val="22"/>
          <w:szCs w:val="22"/>
        </w:rPr>
      </w:pPr>
      <w:r>
        <w:rPr>
          <w:sz w:val="22"/>
          <w:szCs w:val="22"/>
        </w:rPr>
        <w:t>производить ремонт электросварочных установок, находящихся под напряжением;</w:t>
      </w:r>
    </w:p>
    <w:p>
      <w:pPr>
        <w:pStyle w:val="26"/>
        <w:numPr>
          <w:ilvl w:val="0"/>
          <w:numId w:val="13"/>
        </w:numPr>
        <w:rPr>
          <w:sz w:val="22"/>
          <w:szCs w:val="22"/>
        </w:rPr>
      </w:pPr>
      <w:r>
        <w:rPr>
          <w:sz w:val="22"/>
          <w:szCs w:val="22"/>
        </w:rPr>
        <w:t>сваривать свежеокрашенные конструкции, аппараты и коммуникации, а также конструкции, аппараты и коммуникации, находящиеся под давлением, электрическим напряжением, заполненные горючими, токсичными материалами, жидкостями, газами, парами;</w:t>
      </w:r>
    </w:p>
    <w:p>
      <w:pPr>
        <w:pStyle w:val="26"/>
        <w:numPr>
          <w:ilvl w:val="0"/>
          <w:numId w:val="13"/>
        </w:numPr>
        <w:rPr>
          <w:sz w:val="22"/>
          <w:szCs w:val="22"/>
        </w:rPr>
      </w:pPr>
      <w:r>
        <w:rPr>
          <w:sz w:val="22"/>
          <w:szCs w:val="22"/>
        </w:rPr>
        <w:t>производить сварку и резку емкостей из-под горючих и легковоспламеняющихся жидкостей, а также горючих и взрывоопасных газов (цистерн, баков, бочек, резервуаров) без предварительной очистки, пропаривания этих емкостей и удаления газов вентилированием;</w:t>
      </w:r>
    </w:p>
    <w:p>
      <w:pPr>
        <w:pStyle w:val="26"/>
        <w:numPr>
          <w:ilvl w:val="0"/>
          <w:numId w:val="13"/>
        </w:numPr>
        <w:rPr>
          <w:sz w:val="22"/>
          <w:szCs w:val="22"/>
        </w:rPr>
      </w:pPr>
      <w:r>
        <w:rPr>
          <w:sz w:val="22"/>
          <w:szCs w:val="22"/>
        </w:rPr>
        <w:t>использовать заземляющие провода, трубы санитарно-технических сетей (водопровод, газопровод, вентиляция), металлические конструкции зданий и технологическое оборудование в качестве обратного провода электросварки;</w:t>
      </w:r>
    </w:p>
    <w:p>
      <w:pPr>
        <w:pStyle w:val="26"/>
        <w:numPr>
          <w:ilvl w:val="0"/>
          <w:numId w:val="13"/>
        </w:numPr>
        <w:rPr>
          <w:sz w:val="22"/>
          <w:szCs w:val="22"/>
        </w:rPr>
      </w:pPr>
      <w:r>
        <w:rPr>
          <w:sz w:val="22"/>
          <w:szCs w:val="22"/>
        </w:rPr>
        <w:t>применять средства индивидуальной защиты из синтетических материалов, которые не обладают защитными свойствами, разрушаются от воздействия сварочной дуги и могут возгораться от искр и брызг расплавленного металла, спекаться при соприкосновении с нагретыми поверхностями;</w:t>
      </w:r>
    </w:p>
    <w:p>
      <w:pPr>
        <w:pStyle w:val="26"/>
        <w:numPr>
          <w:ilvl w:val="0"/>
          <w:numId w:val="13"/>
        </w:numPr>
        <w:rPr>
          <w:sz w:val="22"/>
          <w:szCs w:val="22"/>
        </w:rPr>
      </w:pPr>
      <w:r>
        <w:rPr>
          <w:sz w:val="22"/>
          <w:szCs w:val="22"/>
        </w:rPr>
        <w:t>при перерывах в работе и по окончании работы оставлять на рабочем месте электросварочный инструмент, находящийся под электрическим напряжением.</w:t>
      </w:r>
    </w:p>
    <w:p>
      <w:pPr>
        <w:pStyle w:val="26"/>
        <w:jc w:val="center"/>
      </w:pPr>
    </w:p>
    <w:p>
      <w:pPr>
        <w:pStyle w:val="4"/>
        <w:rPr>
          <w:sz w:val="22"/>
          <w:szCs w:val="22"/>
        </w:rPr>
      </w:pPr>
      <w:bookmarkStart w:id="214" w:name="_Toc16093"/>
      <w:bookmarkStart w:id="215" w:name="_Toc11293"/>
      <w:bookmarkStart w:id="216" w:name="_Toc13879"/>
      <w:bookmarkStart w:id="217" w:name="_Toc7519"/>
      <w:bookmarkStart w:id="218" w:name="_Toc11037"/>
      <w:bookmarkStart w:id="219" w:name="_Toc14934"/>
      <w:bookmarkStart w:id="220" w:name="_Toc39046128"/>
      <w:bookmarkStart w:id="221" w:name="_Toc1399"/>
      <w:bookmarkStart w:id="222" w:name="_Toc41638681"/>
      <w:bookmarkStart w:id="223" w:name="_Toc41464033"/>
      <w:bookmarkStart w:id="224" w:name="_Toc55289066"/>
      <w:r>
        <w:rPr>
          <w:sz w:val="22"/>
          <w:szCs w:val="22"/>
        </w:rPr>
        <w:t>16.Инструменты и приспособления, используемые в процессе</w:t>
      </w:r>
      <w:bookmarkEnd w:id="214"/>
      <w:bookmarkEnd w:id="215"/>
      <w:bookmarkEnd w:id="216"/>
      <w:bookmarkEnd w:id="217"/>
      <w:bookmarkEnd w:id="218"/>
      <w:bookmarkEnd w:id="219"/>
      <w:bookmarkEnd w:id="220"/>
      <w:bookmarkEnd w:id="221"/>
      <w:bookmarkEnd w:id="222"/>
      <w:bookmarkEnd w:id="223"/>
      <w:bookmarkEnd w:id="224"/>
    </w:p>
    <w:p>
      <w:pPr>
        <w:pStyle w:val="4"/>
        <w:rPr>
          <w:sz w:val="22"/>
          <w:szCs w:val="22"/>
        </w:rPr>
      </w:pPr>
      <w:bookmarkStart w:id="225" w:name="_Toc29318"/>
      <w:bookmarkStart w:id="226" w:name="_Toc27246"/>
      <w:bookmarkStart w:id="227" w:name="_Toc28095"/>
      <w:bookmarkStart w:id="228" w:name="_Toc31062"/>
      <w:bookmarkStart w:id="229" w:name="_Toc14145"/>
      <w:bookmarkStart w:id="230" w:name="_Toc41638682"/>
      <w:bookmarkStart w:id="231" w:name="_Toc4611"/>
      <w:bookmarkStart w:id="232" w:name="_Toc1822"/>
      <w:bookmarkStart w:id="233" w:name="_Toc30872"/>
      <w:bookmarkStart w:id="234" w:name="_Toc14718"/>
      <w:bookmarkStart w:id="235" w:name="_Toc21067"/>
      <w:bookmarkStart w:id="236" w:name="_Toc28262"/>
      <w:bookmarkStart w:id="237" w:name="_Toc14319"/>
      <w:bookmarkStart w:id="238" w:name="_Toc41464034"/>
      <w:bookmarkStart w:id="239" w:name="_Toc18158"/>
      <w:bookmarkStart w:id="240" w:name="_Toc19986"/>
      <w:bookmarkStart w:id="241" w:name="_Toc19245"/>
      <w:bookmarkStart w:id="242" w:name="_Toc3985"/>
      <w:bookmarkStart w:id="243" w:name="_Toc2584"/>
      <w:bookmarkStart w:id="244" w:name="_Toc16676"/>
      <w:bookmarkStart w:id="245" w:name="_Toc39046129"/>
      <w:bookmarkStart w:id="246" w:name="_Toc10792"/>
      <w:bookmarkStart w:id="247" w:name="_Toc55289067"/>
      <w:bookmarkStart w:id="248" w:name="_Toc30328"/>
      <w:bookmarkStart w:id="249" w:name="_Toc27539"/>
      <w:r>
        <w:rPr>
          <w:sz w:val="22"/>
          <w:szCs w:val="22"/>
        </w:rPr>
        <w:t>выполнения работ</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tbl>
      <w:tblPr>
        <w:tblStyle w:val="34"/>
        <w:tblW w:w="8307" w:type="dxa"/>
        <w:tblInd w:w="0" w:type="dxa"/>
        <w:tblLayout w:type="fixed"/>
        <w:tblCellMar>
          <w:top w:w="0" w:type="dxa"/>
          <w:left w:w="100" w:type="dxa"/>
          <w:bottom w:w="0" w:type="dxa"/>
          <w:right w:w="100" w:type="dxa"/>
        </w:tblCellMar>
      </w:tblPr>
      <w:tblGrid>
        <w:gridCol w:w="662"/>
        <w:gridCol w:w="4358"/>
        <w:gridCol w:w="2000"/>
        <w:gridCol w:w="1287"/>
      </w:tblGrid>
      <w:tr>
        <w:tblPrEx>
          <w:tblLayout w:type="fixed"/>
          <w:tblCellMar>
            <w:top w:w="0" w:type="dxa"/>
            <w:left w:w="100" w:type="dxa"/>
            <w:bottom w:w="0" w:type="dxa"/>
            <w:right w:w="100" w:type="dxa"/>
          </w:tblCellMar>
        </w:tblPrEx>
        <w:trPr>
          <w:trHeight w:val="560" w:hRule="exact"/>
        </w:trPr>
        <w:tc>
          <w:tcPr>
            <w:tcW w:w="662" w:type="dxa"/>
            <w:tcBorders>
              <w:top w:val="single" w:color="auto" w:sz="2" w:space="0"/>
              <w:left w:val="single" w:color="auto" w:sz="2" w:space="0"/>
              <w:bottom w:val="single" w:color="auto" w:sz="2" w:space="0"/>
              <w:right w:val="single" w:color="auto" w:sz="2" w:space="0"/>
            </w:tcBorders>
            <w:vAlign w:val="center"/>
          </w:tcPr>
          <w:p>
            <w:pPr>
              <w:spacing w:after="0"/>
              <w:jc w:val="center"/>
            </w:pPr>
            <w:r>
              <w:rPr>
                <w:rFonts w:hint="eastAsia"/>
                <w:lang w:val="en-US" w:eastAsia="zh-CN"/>
              </w:rPr>
              <w:t>№</w:t>
            </w:r>
            <w:r>
              <w:rPr>
                <w:lang w:val="en-US" w:eastAsia="zh-CN"/>
              </w:rPr>
              <w:t xml:space="preserve"> п/п</w:t>
            </w:r>
          </w:p>
        </w:tc>
        <w:tc>
          <w:tcPr>
            <w:tcW w:w="4358" w:type="dxa"/>
            <w:tcBorders>
              <w:top w:val="single" w:color="auto" w:sz="2" w:space="0"/>
              <w:left w:val="single" w:color="auto" w:sz="2" w:space="0"/>
              <w:bottom w:val="single" w:color="auto" w:sz="2" w:space="0"/>
              <w:right w:val="single" w:color="auto" w:sz="2" w:space="0"/>
            </w:tcBorders>
            <w:vAlign w:val="center"/>
          </w:tcPr>
          <w:p>
            <w:pPr>
              <w:spacing w:after="0"/>
              <w:jc w:val="center"/>
            </w:pPr>
            <w:r>
              <w:rPr>
                <w:rFonts w:hint="eastAsia"/>
                <w:lang w:val="en-US" w:eastAsia="zh-CN"/>
              </w:rPr>
              <w:t>Наименование</w:t>
            </w:r>
          </w:p>
        </w:tc>
        <w:tc>
          <w:tcPr>
            <w:tcW w:w="2000" w:type="dxa"/>
            <w:tcBorders>
              <w:top w:val="single" w:color="auto" w:sz="2" w:space="0"/>
              <w:left w:val="single" w:color="auto" w:sz="2" w:space="0"/>
              <w:bottom w:val="single" w:color="auto" w:sz="2" w:space="0"/>
              <w:right w:val="single" w:color="auto" w:sz="2" w:space="0"/>
            </w:tcBorders>
            <w:vAlign w:val="center"/>
          </w:tcPr>
          <w:p>
            <w:pPr>
              <w:spacing w:after="0"/>
              <w:jc w:val="center"/>
            </w:pPr>
            <w:r>
              <w:rPr>
                <w:rFonts w:hint="eastAsia"/>
                <w:lang w:val="en-US" w:eastAsia="zh-CN"/>
              </w:rPr>
              <w:t>ГОСТ</w:t>
            </w:r>
            <w:r>
              <w:rPr>
                <w:lang w:val="en-US" w:eastAsia="zh-CN"/>
              </w:rPr>
              <w:t>, ОСТ, ТУ</w:t>
            </w:r>
          </w:p>
        </w:tc>
        <w:tc>
          <w:tcPr>
            <w:tcW w:w="1287" w:type="dxa"/>
            <w:tcBorders>
              <w:top w:val="single" w:color="auto" w:sz="2" w:space="0"/>
              <w:left w:val="single" w:color="auto" w:sz="2" w:space="0"/>
              <w:bottom w:val="single" w:color="auto" w:sz="2" w:space="0"/>
              <w:right w:val="single" w:color="auto" w:sz="2" w:space="0"/>
            </w:tcBorders>
            <w:vAlign w:val="center"/>
          </w:tcPr>
          <w:p>
            <w:pPr>
              <w:spacing w:after="0"/>
              <w:jc w:val="center"/>
            </w:pPr>
            <w:r>
              <w:rPr>
                <w:rFonts w:hint="eastAsia"/>
                <w:lang w:val="en-US" w:eastAsia="zh-CN"/>
              </w:rPr>
              <w:t>Количество</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1</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Молоток слесарный</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2310-77</w:t>
            </w: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4</w:t>
            </w:r>
            <w:r>
              <w:rPr>
                <w:lang w:val="en-US" w:eastAsia="zh-CN"/>
              </w:rPr>
              <w:t>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2</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Ключи гаечные (набор)</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2839-80</w:t>
            </w: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2шт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3</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Зубило слесарное</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7211-86</w:t>
            </w: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4</w:t>
            </w:r>
            <w:r>
              <w:rPr>
                <w:lang w:val="en-US" w:eastAsia="zh-CN"/>
              </w:rPr>
              <w:t>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4</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Кувалда</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11501-78</w:t>
            </w: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4</w:t>
            </w:r>
            <w:r>
              <w:rPr>
                <w:lang w:val="en-US" w:eastAsia="zh-CN"/>
              </w:rPr>
              <w:t>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5</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Рулетка измерительная металлическая</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7502-80</w:t>
            </w: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2</w:t>
            </w:r>
            <w:r>
              <w:rPr>
                <w:lang w:eastAsia="zh-CN"/>
              </w:rPr>
              <w:t>0</w:t>
            </w:r>
            <w:r>
              <w:rPr>
                <w:lang w:val="en-US" w:eastAsia="zh-CN"/>
              </w:rPr>
              <w:t>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9</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Светильник ручной 12В</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7110-82</w:t>
            </w: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4шт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10</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УШМ</w:t>
            </w:r>
            <w:r>
              <w:rPr>
                <w:lang w:val="en-US"/>
              </w:rPr>
              <w:t xml:space="preserve"> Макита 125</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2</w:t>
            </w:r>
            <w:r>
              <w:rPr>
                <w:lang w:val="en-US" w:eastAsia="zh-CN"/>
              </w:rPr>
              <w:t>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11</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УШМ</w:t>
            </w:r>
            <w:r>
              <w:rPr>
                <w:lang w:val="en-US"/>
              </w:rPr>
              <w:t xml:space="preserve"> Макита 230</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1</w:t>
            </w:r>
            <w:r>
              <w:rPr>
                <w:lang w:val="en-US" w:eastAsia="zh-CN"/>
              </w:rPr>
              <w:t>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15</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 xml:space="preserve">Удлинитель электрический </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5</w:t>
            </w:r>
            <w:r>
              <w:rPr>
                <w:lang w:val="en-US" w:eastAsia="zh-CN"/>
              </w:rPr>
              <w:t xml:space="preserve"> 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16</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Гвозди 100мм</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50</w:t>
            </w:r>
            <w:r>
              <w:rPr>
                <w:lang w:val="en-US" w:eastAsia="zh-CN"/>
              </w:rPr>
              <w:t>кг</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17</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 xml:space="preserve">Круг </w:t>
            </w:r>
            <w:r>
              <w:rPr>
                <w:lang w:eastAsia="zh-CN"/>
              </w:rPr>
              <w:t xml:space="preserve">отрезной </w:t>
            </w:r>
            <w:r>
              <w:rPr>
                <w:lang w:val="en-US" w:eastAsia="zh-CN"/>
              </w:rPr>
              <w:t>125х2х22</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50 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18</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 xml:space="preserve">Круг </w:t>
            </w:r>
            <w:r>
              <w:rPr>
                <w:lang w:eastAsia="zh-CN"/>
              </w:rPr>
              <w:t xml:space="preserve">шлифовальный </w:t>
            </w:r>
            <w:r>
              <w:rPr>
                <w:lang w:val="en-US" w:eastAsia="zh-CN"/>
              </w:rPr>
              <w:t>125х2х22</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50 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19</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Огнетушитель ОП 4</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4</w:t>
            </w:r>
            <w:r>
              <w:rPr>
                <w:lang w:val="en-US" w:eastAsia="zh-CN"/>
              </w:rPr>
              <w:t xml:space="preserve"> 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20</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eastAsia="zh-CN"/>
              </w:rPr>
              <w:t>Таль электрическая  г/п 0,5 т</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2 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22</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 xml:space="preserve">Инвертор сварочный </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2</w:t>
            </w:r>
            <w:r>
              <w:rPr>
                <w:lang w:val="en-US" w:eastAsia="zh-CN"/>
              </w:rPr>
              <w:t>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23</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Таль ручная рычажная ТРР-0,75</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2</w:t>
            </w:r>
            <w:r>
              <w:rPr>
                <w:lang w:val="en-US" w:eastAsia="zh-CN"/>
              </w:rPr>
              <w:t xml:space="preserve"> 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24</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Таль ручная рычажная ТРР-1,5</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eastAsia="zh-CN"/>
              </w:rPr>
              <w:t>2</w:t>
            </w:r>
            <w:r>
              <w:rPr>
                <w:lang w:val="en-US" w:eastAsia="zh-CN"/>
              </w:rPr>
              <w:t xml:space="preserve"> 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25</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Строп С</w:t>
            </w:r>
            <w:r>
              <w:rPr>
                <w:lang w:eastAsia="zh-CN"/>
              </w:rPr>
              <w:t>Т</w:t>
            </w:r>
            <w:r>
              <w:rPr>
                <w:lang w:val="en-US" w:eastAsia="zh-CN"/>
              </w:rPr>
              <w:t>-1,6/4000 (Ø 13,5мм)</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25573-82</w:t>
            </w: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4шт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26</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Строп С</w:t>
            </w:r>
            <w:r>
              <w:rPr>
                <w:lang w:eastAsia="zh-CN"/>
              </w:rPr>
              <w:t>Т</w:t>
            </w:r>
            <w:r>
              <w:rPr>
                <w:lang w:val="en-US" w:eastAsia="zh-CN"/>
              </w:rPr>
              <w:t>П1-1,0/2500 (Ø11,5мм)</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25573-82</w:t>
            </w: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2шт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vAlign w:val="center"/>
          </w:tcPr>
          <w:p>
            <w:pPr>
              <w:pStyle w:val="71"/>
              <w:spacing w:after="0"/>
            </w:pPr>
            <w:r>
              <w:t>27</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rPr>
                <w:lang w:val="en-US" w:eastAsia="zh-CN"/>
              </w:rPr>
              <w:t>Строп С</w:t>
            </w:r>
            <w:r>
              <w:rPr>
                <w:lang w:eastAsia="zh-CN"/>
              </w:rPr>
              <w:t>Т</w:t>
            </w:r>
            <w:r>
              <w:rPr>
                <w:lang w:val="en-US" w:eastAsia="zh-CN"/>
              </w:rPr>
              <w:t xml:space="preserve">П-2,0/5000 </w:t>
            </w:r>
          </w:p>
        </w:tc>
        <w:tc>
          <w:tcPr>
            <w:tcW w:w="2000" w:type="dxa"/>
            <w:tcBorders>
              <w:top w:val="single" w:color="auto" w:sz="2" w:space="0"/>
              <w:left w:val="single" w:color="auto" w:sz="2" w:space="0"/>
              <w:bottom w:val="single" w:color="auto" w:sz="2" w:space="0"/>
              <w:right w:val="single" w:color="auto" w:sz="2" w:space="0"/>
            </w:tcBorders>
            <w:vAlign w:val="center"/>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center"/>
          </w:tcPr>
          <w:p>
            <w:pPr>
              <w:pStyle w:val="71"/>
              <w:spacing w:after="0"/>
            </w:pPr>
            <w:r>
              <w:rPr>
                <w:lang w:val="en-US" w:eastAsia="zh-CN"/>
              </w:rPr>
              <w:t>2шт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tcPr>
          <w:p>
            <w:pPr>
              <w:pStyle w:val="71"/>
              <w:spacing w:after="0"/>
            </w:pPr>
            <w:r>
              <w:t>29</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t xml:space="preserve">Строп канатный 4-х ветвевой г/п 1,0 тн </w:t>
            </w:r>
          </w:p>
        </w:tc>
        <w:tc>
          <w:tcPr>
            <w:tcW w:w="2000" w:type="dxa"/>
            <w:tcBorders>
              <w:top w:val="single" w:color="auto" w:sz="2" w:space="0"/>
              <w:left w:val="single" w:color="auto" w:sz="2" w:space="0"/>
              <w:bottom w:val="single" w:color="auto" w:sz="2" w:space="0"/>
              <w:right w:val="single" w:color="auto" w:sz="2" w:space="0"/>
            </w:tcBorders>
            <w:vAlign w:val="bottom"/>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bottom"/>
          </w:tcPr>
          <w:p>
            <w:pPr>
              <w:pStyle w:val="71"/>
              <w:spacing w:after="0"/>
            </w:pPr>
            <w:r>
              <w:rPr>
                <w:lang w:val="en-US"/>
              </w:rPr>
              <w:t>1 шт</w:t>
            </w:r>
          </w:p>
        </w:tc>
      </w:tr>
      <w:tr>
        <w:tblPrEx>
          <w:tblLayout w:type="fixed"/>
          <w:tblCellMar>
            <w:top w:w="0" w:type="dxa"/>
            <w:left w:w="100" w:type="dxa"/>
            <w:bottom w:w="0" w:type="dxa"/>
            <w:right w:w="100" w:type="dxa"/>
          </w:tblCellMar>
        </w:tblPrEx>
        <w:trPr>
          <w:trHeight w:val="340" w:hRule="exact"/>
        </w:trPr>
        <w:tc>
          <w:tcPr>
            <w:tcW w:w="662" w:type="dxa"/>
            <w:tcBorders>
              <w:top w:val="single" w:color="auto" w:sz="2" w:space="0"/>
              <w:left w:val="single" w:color="auto" w:sz="2" w:space="0"/>
              <w:bottom w:val="single" w:color="auto" w:sz="2" w:space="0"/>
              <w:right w:val="single" w:color="auto" w:sz="2" w:space="0"/>
            </w:tcBorders>
          </w:tcPr>
          <w:p>
            <w:pPr>
              <w:pStyle w:val="71"/>
              <w:spacing w:after="0"/>
            </w:pPr>
            <w:r>
              <w:t>32</w:t>
            </w:r>
          </w:p>
        </w:tc>
        <w:tc>
          <w:tcPr>
            <w:tcW w:w="4358" w:type="dxa"/>
            <w:tcBorders>
              <w:top w:val="single" w:color="auto" w:sz="2" w:space="0"/>
              <w:left w:val="single" w:color="auto" w:sz="2" w:space="0"/>
              <w:bottom w:val="single" w:color="auto" w:sz="2" w:space="0"/>
              <w:right w:val="single" w:color="auto" w:sz="2" w:space="0"/>
            </w:tcBorders>
          </w:tcPr>
          <w:p>
            <w:pPr>
              <w:pStyle w:val="71"/>
              <w:spacing w:after="0"/>
            </w:pPr>
            <w:r>
              <w:t>Лебёдка ручная г/п 1 тн</w:t>
            </w:r>
          </w:p>
        </w:tc>
        <w:tc>
          <w:tcPr>
            <w:tcW w:w="2000" w:type="dxa"/>
            <w:tcBorders>
              <w:top w:val="single" w:color="auto" w:sz="2" w:space="0"/>
              <w:left w:val="single" w:color="auto" w:sz="2" w:space="0"/>
              <w:bottom w:val="single" w:color="auto" w:sz="2" w:space="0"/>
              <w:right w:val="single" w:color="auto" w:sz="2" w:space="0"/>
            </w:tcBorders>
            <w:vAlign w:val="bottom"/>
          </w:tcPr>
          <w:p>
            <w:pPr>
              <w:pStyle w:val="71"/>
              <w:spacing w:after="0"/>
            </w:pPr>
          </w:p>
        </w:tc>
        <w:tc>
          <w:tcPr>
            <w:tcW w:w="1287" w:type="dxa"/>
            <w:tcBorders>
              <w:top w:val="single" w:color="auto" w:sz="2" w:space="0"/>
              <w:left w:val="single" w:color="auto" w:sz="2" w:space="0"/>
              <w:bottom w:val="single" w:color="auto" w:sz="2" w:space="0"/>
              <w:right w:val="single" w:color="auto" w:sz="2" w:space="0"/>
            </w:tcBorders>
            <w:vAlign w:val="bottom"/>
          </w:tcPr>
          <w:p>
            <w:pPr>
              <w:pStyle w:val="71"/>
              <w:spacing w:after="0"/>
            </w:pPr>
            <w:r>
              <w:t>2шт</w:t>
            </w:r>
          </w:p>
        </w:tc>
      </w:tr>
    </w:tbl>
    <w:p>
      <w:pPr>
        <w:pStyle w:val="4"/>
      </w:pPr>
      <w:bookmarkStart w:id="250" w:name="_Toc1404"/>
      <w:bookmarkStart w:id="251" w:name="_Toc41638683"/>
      <w:bookmarkStart w:id="252" w:name="_Toc4096"/>
      <w:bookmarkStart w:id="253" w:name="_Toc19335"/>
      <w:bookmarkStart w:id="254" w:name="_Toc39046130"/>
      <w:bookmarkStart w:id="255" w:name="_Toc11633"/>
      <w:bookmarkStart w:id="256" w:name="_Toc5392"/>
      <w:bookmarkStart w:id="257" w:name="_Toc13531"/>
      <w:bookmarkStart w:id="258" w:name="_Toc28087"/>
      <w:bookmarkStart w:id="259" w:name="_Toc22275"/>
      <w:bookmarkStart w:id="260" w:name="_Toc27512"/>
      <w:bookmarkStart w:id="261" w:name="_Toc41464035"/>
      <w:bookmarkStart w:id="262" w:name="_Toc55289068"/>
      <w:bookmarkStart w:id="263" w:name="_Toc31039"/>
      <w:bookmarkStart w:id="264" w:name="_Toc25021"/>
      <w:bookmarkStart w:id="265" w:name="_Toc17439"/>
      <w:bookmarkStart w:id="266" w:name="_Toc13937"/>
      <w:bookmarkStart w:id="267" w:name="_Toc29536"/>
      <w:bookmarkStart w:id="268" w:name="_Toc19328"/>
      <w:bookmarkStart w:id="269" w:name="_Toc29224"/>
      <w:bookmarkStart w:id="270" w:name="_Toc11598"/>
      <w:bookmarkStart w:id="271" w:name="_Toc31463"/>
      <w:bookmarkStart w:id="272" w:name="_Toc23403"/>
    </w:p>
    <w:p>
      <w:pPr>
        <w:pStyle w:val="4"/>
        <w:rPr>
          <w:sz w:val="22"/>
          <w:szCs w:val="22"/>
        </w:rPr>
      </w:pPr>
      <w:bookmarkStart w:id="273" w:name="_Toc9181"/>
      <w:bookmarkStart w:id="274" w:name="_Toc32680"/>
      <w:r>
        <w:rPr>
          <w:sz w:val="22"/>
          <w:szCs w:val="22"/>
        </w:rPr>
        <w:t>17.Перечень основных средств индивидуальной защиты</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71"/>
        <w:numPr>
          <w:ilvl w:val="0"/>
          <w:numId w:val="14"/>
        </w:numPr>
        <w:tabs>
          <w:tab w:val="left" w:pos="420"/>
        </w:tabs>
        <w:rPr>
          <w:szCs w:val="22"/>
        </w:rPr>
      </w:pPr>
      <w:r>
        <w:rPr>
          <w:szCs w:val="22"/>
        </w:rPr>
        <w:t>Спецодежда.</w:t>
      </w:r>
    </w:p>
    <w:p>
      <w:pPr>
        <w:pStyle w:val="71"/>
        <w:numPr>
          <w:ilvl w:val="0"/>
          <w:numId w:val="14"/>
        </w:numPr>
        <w:tabs>
          <w:tab w:val="left" w:pos="420"/>
        </w:tabs>
        <w:rPr>
          <w:szCs w:val="22"/>
        </w:rPr>
      </w:pPr>
      <w:r>
        <w:rPr>
          <w:szCs w:val="22"/>
        </w:rPr>
        <w:t>Спец обувь с твердым подноском.</w:t>
      </w:r>
    </w:p>
    <w:p>
      <w:pPr>
        <w:pStyle w:val="71"/>
        <w:numPr>
          <w:ilvl w:val="0"/>
          <w:numId w:val="14"/>
        </w:numPr>
        <w:tabs>
          <w:tab w:val="left" w:pos="420"/>
        </w:tabs>
        <w:rPr>
          <w:szCs w:val="22"/>
        </w:rPr>
      </w:pPr>
      <w:r>
        <w:rPr>
          <w:szCs w:val="22"/>
        </w:rPr>
        <w:t>Рукавицы или перчатки.</w:t>
      </w:r>
    </w:p>
    <w:p>
      <w:pPr>
        <w:pStyle w:val="71"/>
        <w:numPr>
          <w:ilvl w:val="0"/>
          <w:numId w:val="14"/>
        </w:numPr>
        <w:tabs>
          <w:tab w:val="left" w:pos="420"/>
        </w:tabs>
        <w:rPr>
          <w:szCs w:val="22"/>
        </w:rPr>
      </w:pPr>
      <w:r>
        <w:rPr>
          <w:szCs w:val="22"/>
        </w:rPr>
        <w:t>Каска защитная с подбородным ремнём.</w:t>
      </w:r>
    </w:p>
    <w:p>
      <w:pPr>
        <w:pStyle w:val="71"/>
        <w:numPr>
          <w:ilvl w:val="0"/>
          <w:numId w:val="14"/>
        </w:numPr>
        <w:tabs>
          <w:tab w:val="left" w:pos="420"/>
        </w:tabs>
        <w:rPr>
          <w:szCs w:val="22"/>
        </w:rPr>
      </w:pPr>
      <w:r>
        <w:rPr>
          <w:szCs w:val="22"/>
        </w:rPr>
        <w:t>Очки защитные.</w:t>
      </w:r>
    </w:p>
    <w:p>
      <w:pPr>
        <w:pStyle w:val="71"/>
        <w:numPr>
          <w:ilvl w:val="0"/>
          <w:numId w:val="14"/>
        </w:numPr>
        <w:tabs>
          <w:tab w:val="left" w:pos="420"/>
        </w:tabs>
        <w:rPr>
          <w:szCs w:val="22"/>
        </w:rPr>
      </w:pPr>
      <w:r>
        <w:rPr>
          <w:szCs w:val="22"/>
        </w:rPr>
        <w:t>Щиток электросварщика.</w:t>
      </w:r>
    </w:p>
    <w:p>
      <w:pPr>
        <w:pStyle w:val="71"/>
        <w:numPr>
          <w:ilvl w:val="0"/>
          <w:numId w:val="14"/>
        </w:numPr>
        <w:tabs>
          <w:tab w:val="left" w:pos="420"/>
        </w:tabs>
        <w:rPr>
          <w:szCs w:val="22"/>
        </w:rPr>
      </w:pPr>
      <w:r>
        <w:rPr>
          <w:szCs w:val="22"/>
        </w:rPr>
        <w:t>Наушники или беруши.</w:t>
      </w:r>
    </w:p>
    <w:p>
      <w:pPr>
        <w:pStyle w:val="71"/>
        <w:numPr>
          <w:ilvl w:val="0"/>
          <w:numId w:val="14"/>
        </w:numPr>
        <w:tabs>
          <w:tab w:val="left" w:pos="420"/>
        </w:tabs>
        <w:rPr>
          <w:szCs w:val="22"/>
        </w:rPr>
      </w:pPr>
      <w:r>
        <w:rPr>
          <w:szCs w:val="22"/>
        </w:rPr>
        <w:t>Респиратор.</w:t>
      </w:r>
      <w:r>
        <w:rPr>
          <w:szCs w:val="22"/>
        </w:rPr>
        <w:tab/>
      </w:r>
    </w:p>
    <w:p>
      <w:pPr>
        <w:pStyle w:val="71"/>
        <w:numPr>
          <w:ilvl w:val="0"/>
          <w:numId w:val="14"/>
        </w:numPr>
        <w:tabs>
          <w:tab w:val="left" w:pos="420"/>
        </w:tabs>
        <w:rPr>
          <w:szCs w:val="22"/>
        </w:rPr>
      </w:pPr>
      <w:r>
        <w:rPr>
          <w:szCs w:val="22"/>
        </w:rPr>
        <w:t>Полная страховочная система с двумя фалами.</w:t>
      </w:r>
    </w:p>
    <w:p>
      <w:pPr>
        <w:pStyle w:val="71"/>
        <w:numPr>
          <w:ilvl w:val="0"/>
          <w:numId w:val="14"/>
        </w:numPr>
        <w:tabs>
          <w:tab w:val="left" w:pos="420"/>
        </w:tabs>
        <w:rPr>
          <w:szCs w:val="22"/>
        </w:rPr>
      </w:pPr>
      <w:r>
        <w:rPr>
          <w:szCs w:val="22"/>
        </w:rPr>
        <w:t xml:space="preserve">Само втягивающиеся блокирующие устройства. </w:t>
      </w:r>
    </w:p>
    <w:p>
      <w:pPr>
        <w:pStyle w:val="71"/>
        <w:numPr>
          <w:ilvl w:val="0"/>
          <w:numId w:val="14"/>
        </w:numPr>
        <w:tabs>
          <w:tab w:val="left" w:pos="420"/>
        </w:tabs>
        <w:rPr>
          <w:b/>
          <w:bCs/>
          <w:szCs w:val="22"/>
        </w:rPr>
      </w:pPr>
      <w:r>
        <w:rPr>
          <w:szCs w:val="22"/>
        </w:rPr>
        <w:t xml:space="preserve">Костюм защитный сварщика </w:t>
      </w:r>
    </w:p>
    <w:p>
      <w:pPr>
        <w:pStyle w:val="4"/>
        <w:rPr>
          <w:sz w:val="22"/>
          <w:szCs w:val="22"/>
        </w:rPr>
      </w:pPr>
      <w:bookmarkStart w:id="275" w:name="_Toc9224"/>
      <w:bookmarkStart w:id="276" w:name="_Toc55289069"/>
      <w:bookmarkStart w:id="277" w:name="_Toc23378"/>
      <w:bookmarkStart w:id="278" w:name="_Toc60"/>
      <w:bookmarkStart w:id="279" w:name="_Toc41638684"/>
      <w:bookmarkStart w:id="280" w:name="_Toc8347"/>
      <w:bookmarkStart w:id="281" w:name="_Toc32090"/>
      <w:bookmarkStart w:id="282" w:name="_Toc13178"/>
      <w:bookmarkStart w:id="283" w:name="_Toc28162"/>
      <w:bookmarkStart w:id="284" w:name="_Toc14274"/>
      <w:bookmarkStart w:id="285" w:name="_Toc8261"/>
      <w:bookmarkStart w:id="286" w:name="_Toc14957"/>
      <w:bookmarkStart w:id="287" w:name="_Toc12991"/>
      <w:bookmarkStart w:id="288" w:name="_Toc29595"/>
      <w:bookmarkStart w:id="289" w:name="_Toc1704"/>
      <w:bookmarkStart w:id="290" w:name="_Toc17631"/>
      <w:bookmarkStart w:id="291" w:name="_Toc4321"/>
      <w:bookmarkStart w:id="292" w:name="_Toc23441"/>
      <w:bookmarkStart w:id="293" w:name="_Toc39046131"/>
      <w:bookmarkStart w:id="294" w:name="_Toc16375"/>
      <w:bookmarkStart w:id="295" w:name="_Toc41464036"/>
      <w:bookmarkStart w:id="296" w:name="_Toc12067"/>
      <w:bookmarkStart w:id="297" w:name="_Toc31119"/>
      <w:bookmarkStart w:id="298" w:name="_Toc2920"/>
      <w:bookmarkStart w:id="299" w:name="_Toc22344"/>
      <w:r>
        <w:rPr>
          <w:sz w:val="22"/>
          <w:szCs w:val="22"/>
        </w:rPr>
        <w:t>18.Охрана труда и техника безопасности</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71"/>
        <w:rPr>
          <w:szCs w:val="22"/>
        </w:rPr>
      </w:pPr>
      <w:r>
        <w:rPr>
          <w:szCs w:val="22"/>
        </w:rPr>
        <w:t>При производстве работ по реконструкции газоходов необходимо выполнять требования следующей нормативно-технической документации:</w:t>
      </w:r>
    </w:p>
    <w:p>
      <w:pPr>
        <w:pStyle w:val="71"/>
        <w:numPr>
          <w:ilvl w:val="0"/>
          <w:numId w:val="14"/>
        </w:numPr>
        <w:tabs>
          <w:tab w:val="left" w:pos="420"/>
          <w:tab w:val="left" w:pos="425"/>
        </w:tabs>
        <w:rPr>
          <w:szCs w:val="22"/>
        </w:rPr>
      </w:pPr>
      <w:r>
        <w:rPr>
          <w:szCs w:val="22"/>
        </w:rPr>
        <w:t>«Правила безопасности при работе с инструментом и приспособлениями».</w:t>
      </w:r>
    </w:p>
    <w:p>
      <w:pPr>
        <w:pStyle w:val="71"/>
        <w:numPr>
          <w:ilvl w:val="0"/>
          <w:numId w:val="14"/>
        </w:numPr>
        <w:tabs>
          <w:tab w:val="left" w:pos="420"/>
          <w:tab w:val="left" w:pos="425"/>
        </w:tabs>
        <w:rPr>
          <w:szCs w:val="22"/>
        </w:rPr>
      </w:pPr>
      <w:r>
        <w:rPr>
          <w:szCs w:val="22"/>
        </w:rPr>
        <w:t>«Правила по охране труда при выполнении электросварочных и газосварочных работ»</w:t>
      </w:r>
    </w:p>
    <w:p>
      <w:pPr>
        <w:pStyle w:val="71"/>
        <w:numPr>
          <w:ilvl w:val="0"/>
          <w:numId w:val="14"/>
        </w:numPr>
        <w:tabs>
          <w:tab w:val="left" w:pos="420"/>
          <w:tab w:val="left" w:pos="425"/>
        </w:tabs>
        <w:rPr>
          <w:szCs w:val="22"/>
        </w:rPr>
      </w:pPr>
      <w:r>
        <w:rPr>
          <w:szCs w:val="22"/>
        </w:rPr>
        <w:t>«Правила по охране труда при погрузочно-разгрузочных работах и размещении грузов от 17 сентября 2014 года N 642н».</w:t>
      </w:r>
    </w:p>
    <w:p>
      <w:pPr>
        <w:pStyle w:val="71"/>
        <w:rPr>
          <w:szCs w:val="22"/>
        </w:rPr>
      </w:pPr>
    </w:p>
    <w:p>
      <w:pPr>
        <w:pStyle w:val="71"/>
        <w:rPr>
          <w:szCs w:val="22"/>
        </w:rPr>
      </w:pPr>
      <w:r>
        <w:rPr>
          <w:szCs w:val="22"/>
        </w:rPr>
        <w:t>На производство всех видов работ должны быть оформлены наряды на конкретные виды и места проведения работ.</w:t>
      </w:r>
    </w:p>
    <w:p>
      <w:pPr>
        <w:pStyle w:val="71"/>
        <w:rPr>
          <w:szCs w:val="22"/>
        </w:rPr>
      </w:pPr>
      <w:r>
        <w:rPr>
          <w:szCs w:val="22"/>
        </w:rPr>
        <w:t xml:space="preserve"> У персонала должны присутствовать записи в удостоверениях о праве проведения специальных работ и о прохождении периодического медицинского осмотра.</w:t>
      </w:r>
    </w:p>
    <w:p>
      <w:pPr>
        <w:pStyle w:val="71"/>
        <w:rPr>
          <w:szCs w:val="22"/>
        </w:rPr>
      </w:pPr>
      <w:r>
        <w:rPr>
          <w:szCs w:val="22"/>
        </w:rPr>
        <w:t xml:space="preserve"> Непосредственный контроль за соблюдения мер техники безопасности должен осуществлять руководитель работ монтажных.</w:t>
      </w:r>
    </w:p>
    <w:p>
      <w:pPr>
        <w:pStyle w:val="71"/>
        <w:rPr>
          <w:szCs w:val="22"/>
        </w:rPr>
      </w:pPr>
    </w:p>
    <w:p>
      <w:pPr>
        <w:pStyle w:val="71"/>
        <w:rPr>
          <w:szCs w:val="22"/>
        </w:rPr>
      </w:pPr>
      <w:r>
        <w:rPr>
          <w:szCs w:val="22"/>
        </w:rPr>
        <w:t>Персонал, занятый на работе по монтажу внутренних устройств должен:</w:t>
      </w:r>
    </w:p>
    <w:p>
      <w:pPr>
        <w:pStyle w:val="71"/>
        <w:numPr>
          <w:ilvl w:val="0"/>
          <w:numId w:val="14"/>
        </w:numPr>
        <w:tabs>
          <w:tab w:val="left" w:pos="420"/>
        </w:tabs>
        <w:rPr>
          <w:szCs w:val="22"/>
        </w:rPr>
      </w:pPr>
      <w:r>
        <w:rPr>
          <w:szCs w:val="22"/>
        </w:rPr>
        <w:t>Получить целевой инструктаж по охране труда. Ознакомиться с проектом производства работ под роспись.</w:t>
      </w:r>
    </w:p>
    <w:p>
      <w:pPr>
        <w:pStyle w:val="26"/>
        <w:numPr>
          <w:ilvl w:val="0"/>
          <w:numId w:val="14"/>
        </w:numPr>
        <w:tabs>
          <w:tab w:val="left" w:pos="420"/>
        </w:tabs>
        <w:rPr>
          <w:sz w:val="22"/>
          <w:szCs w:val="22"/>
        </w:rPr>
      </w:pPr>
      <w:r>
        <w:rPr>
          <w:sz w:val="22"/>
          <w:szCs w:val="22"/>
        </w:rPr>
        <w:t>Весь персонал должен быть обеспечен спецодеждой и другими средствами индивидуальной защиты в соответствии с «</w:t>
      </w:r>
      <w:r>
        <w:rPr>
          <w:sz w:val="22"/>
          <w:szCs w:val="22"/>
          <w:lang w:eastAsia="zh-CN"/>
        </w:rPr>
        <w:t>Типовыми</w:t>
      </w:r>
      <w:r>
        <w:rPr>
          <w:sz w:val="22"/>
          <w:szCs w:val="22"/>
        </w:rPr>
        <w:t xml:space="preserve"> отраслевыми нормами».</w:t>
      </w:r>
    </w:p>
    <w:p>
      <w:pPr>
        <w:pStyle w:val="71"/>
        <w:numPr>
          <w:ilvl w:val="0"/>
          <w:numId w:val="14"/>
        </w:numPr>
        <w:tabs>
          <w:tab w:val="left" w:pos="420"/>
        </w:tabs>
        <w:rPr>
          <w:szCs w:val="22"/>
        </w:rPr>
      </w:pPr>
      <w:r>
        <w:rPr>
          <w:szCs w:val="22"/>
        </w:rPr>
        <w:t>При необходимости должны выдаваться дополнительные средства защиты, средства спасения и эвакуации.</w:t>
      </w:r>
    </w:p>
    <w:p>
      <w:pPr>
        <w:pStyle w:val="71"/>
        <w:numPr>
          <w:ilvl w:val="0"/>
          <w:numId w:val="14"/>
        </w:numPr>
        <w:tabs>
          <w:tab w:val="left" w:pos="420"/>
        </w:tabs>
        <w:rPr>
          <w:szCs w:val="22"/>
        </w:rPr>
      </w:pPr>
      <w:r>
        <w:rPr>
          <w:szCs w:val="22"/>
        </w:rPr>
        <w:t>Нахождение в рабочей зоне без защитных касок с не допускается.</w:t>
      </w:r>
    </w:p>
    <w:p>
      <w:pPr>
        <w:pStyle w:val="71"/>
        <w:numPr>
          <w:ilvl w:val="0"/>
          <w:numId w:val="14"/>
        </w:numPr>
        <w:tabs>
          <w:tab w:val="left" w:pos="420"/>
        </w:tabs>
        <w:rPr>
          <w:szCs w:val="22"/>
        </w:rPr>
      </w:pPr>
      <w:r>
        <w:rPr>
          <w:szCs w:val="22"/>
        </w:rPr>
        <w:t>Рабочая зона должна быть ограждена сигнальными лентами .</w:t>
      </w:r>
    </w:p>
    <w:p>
      <w:pPr>
        <w:pStyle w:val="71"/>
        <w:numPr>
          <w:ilvl w:val="0"/>
          <w:numId w:val="14"/>
        </w:numPr>
        <w:tabs>
          <w:tab w:val="left" w:pos="420"/>
        </w:tabs>
        <w:rPr>
          <w:szCs w:val="22"/>
        </w:rPr>
      </w:pPr>
      <w:r>
        <w:rPr>
          <w:szCs w:val="22"/>
        </w:rPr>
        <w:t xml:space="preserve">Проход в рабочую зону персонала не связанного непосредственно с производством работ, без сопровождения руководителя работ, запрещён. </w:t>
      </w:r>
    </w:p>
    <w:p>
      <w:pPr>
        <w:pStyle w:val="71"/>
        <w:numPr>
          <w:ilvl w:val="0"/>
          <w:numId w:val="14"/>
        </w:numPr>
        <w:tabs>
          <w:tab w:val="left" w:pos="420"/>
        </w:tabs>
        <w:rPr>
          <w:szCs w:val="22"/>
        </w:rPr>
      </w:pPr>
      <w:r>
        <w:rPr>
          <w:szCs w:val="22"/>
        </w:rPr>
        <w:t xml:space="preserve">На входе в рабочую зону необходимо вывесить плакаты с номерами телефонов руководителей работ. </w:t>
      </w:r>
    </w:p>
    <w:p>
      <w:pPr>
        <w:pStyle w:val="71"/>
        <w:rPr>
          <w:rFonts w:ascii="Calibri" w:hAnsi="Calibri"/>
        </w:rPr>
      </w:pPr>
    </w:p>
    <w:p>
      <w:pPr>
        <w:pStyle w:val="4"/>
      </w:pPr>
      <w:bookmarkStart w:id="300" w:name="_Toc23579"/>
      <w:bookmarkStart w:id="301" w:name="_Toc1799"/>
      <w:bookmarkStart w:id="302" w:name="_Toc25243"/>
      <w:bookmarkStart w:id="303" w:name="_Toc9824"/>
      <w:bookmarkStart w:id="304" w:name="_Toc55289070"/>
      <w:bookmarkStart w:id="305" w:name="_Toc12676"/>
      <w:bookmarkStart w:id="306" w:name="_Toc22895"/>
      <w:bookmarkStart w:id="307" w:name="_Toc24713"/>
      <w:r>
        <w:rPr>
          <w:sz w:val="22"/>
          <w:szCs w:val="22"/>
        </w:rPr>
        <w:t>19..Обязательные требования к персоналу по аттестации при выполнении работ</w:t>
      </w:r>
      <w:bookmarkEnd w:id="300"/>
      <w:bookmarkEnd w:id="301"/>
      <w:bookmarkEnd w:id="302"/>
      <w:bookmarkEnd w:id="303"/>
      <w:bookmarkEnd w:id="304"/>
      <w:bookmarkEnd w:id="305"/>
      <w:bookmarkEnd w:id="306"/>
      <w:bookmarkEnd w:id="307"/>
      <w:r>
        <w:rPr>
          <w:sz w:val="22"/>
          <w:szCs w:val="22"/>
        </w:rPr>
        <w:t xml:space="preserve"> </w:t>
      </w:r>
      <w:r>
        <w:t xml:space="preserve"> </w:t>
      </w:r>
    </w:p>
    <w:p>
      <w:pPr>
        <w:pStyle w:val="71"/>
      </w:pPr>
    </w:p>
    <w:tbl>
      <w:tblPr>
        <w:tblStyle w:val="34"/>
        <w:tblW w:w="85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2"/>
        <w:gridCol w:w="1990"/>
        <w:gridCol w:w="2788"/>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492" w:type="dxa"/>
          </w:tcPr>
          <w:p>
            <w:pPr>
              <w:pStyle w:val="71"/>
              <w:spacing w:after="0"/>
              <w:jc w:val="both"/>
              <w:rPr>
                <w:rFonts w:ascii="Calibri" w:hAnsi="Calibri"/>
              </w:rPr>
            </w:pPr>
            <w:r>
              <w:rPr>
                <w:rFonts w:ascii="Calibri" w:hAnsi="Calibri"/>
              </w:rPr>
              <w:t>Профессия /должность</w:t>
            </w:r>
          </w:p>
        </w:tc>
        <w:tc>
          <w:tcPr>
            <w:tcW w:w="1990" w:type="dxa"/>
          </w:tcPr>
          <w:p>
            <w:pPr>
              <w:pStyle w:val="71"/>
              <w:spacing w:after="0"/>
              <w:jc w:val="both"/>
              <w:rPr>
                <w:rFonts w:ascii="Calibri" w:hAnsi="Calibri"/>
              </w:rPr>
            </w:pPr>
            <w:r>
              <w:rPr>
                <w:rFonts w:ascii="Calibri" w:hAnsi="Calibri"/>
              </w:rPr>
              <w:t xml:space="preserve"> Аттестация по работам на высоте </w:t>
            </w:r>
          </w:p>
        </w:tc>
        <w:tc>
          <w:tcPr>
            <w:tcW w:w="2788" w:type="dxa"/>
          </w:tcPr>
          <w:p>
            <w:pPr>
              <w:pStyle w:val="71"/>
              <w:spacing w:after="0"/>
              <w:jc w:val="both"/>
              <w:rPr>
                <w:rFonts w:ascii="Calibri" w:hAnsi="Calibri"/>
              </w:rPr>
            </w:pPr>
            <w:r>
              <w:rPr>
                <w:rFonts w:ascii="Calibri" w:hAnsi="Calibri"/>
              </w:rPr>
              <w:t>Аттестация по ПС</w:t>
            </w:r>
          </w:p>
        </w:tc>
        <w:tc>
          <w:tcPr>
            <w:tcW w:w="1286" w:type="dxa"/>
          </w:tcPr>
          <w:p>
            <w:pPr>
              <w:pStyle w:val="71"/>
              <w:spacing w:after="0"/>
              <w:jc w:val="both"/>
              <w:rPr>
                <w:rFonts w:ascii="Calibri" w:hAnsi="Calibri"/>
              </w:rPr>
            </w:pPr>
            <w:r>
              <w:rPr>
                <w:rFonts w:ascii="Calibri" w:hAnsi="Calibri"/>
              </w:rPr>
              <w:t>Аттестация по Промбезопасности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7" w:hRule="atLeast"/>
          <w:jc w:val="center"/>
        </w:trPr>
        <w:tc>
          <w:tcPr>
            <w:tcW w:w="2492" w:type="dxa"/>
          </w:tcPr>
          <w:p>
            <w:pPr>
              <w:pStyle w:val="71"/>
              <w:spacing w:after="0"/>
              <w:jc w:val="both"/>
              <w:rPr>
                <w:rFonts w:ascii="Calibri" w:hAnsi="Calibri"/>
                <w:sz w:val="20"/>
              </w:rPr>
            </w:pPr>
            <w:r>
              <w:rPr>
                <w:rFonts w:ascii="Calibri" w:hAnsi="Calibri"/>
                <w:sz w:val="20"/>
              </w:rPr>
              <w:t xml:space="preserve">Руководитель работ(мастер,инженер по ремонту,начальник участка) </w:t>
            </w:r>
          </w:p>
        </w:tc>
        <w:tc>
          <w:tcPr>
            <w:tcW w:w="1990" w:type="dxa"/>
          </w:tcPr>
          <w:p>
            <w:pPr>
              <w:pStyle w:val="71"/>
              <w:spacing w:after="0"/>
              <w:jc w:val="both"/>
              <w:rPr>
                <w:rFonts w:ascii="Calibri" w:hAnsi="Calibri"/>
                <w:sz w:val="20"/>
                <w:lang w:val="en-US"/>
              </w:rPr>
            </w:pPr>
            <w:r>
              <w:rPr>
                <w:rFonts w:ascii="Calibri" w:hAnsi="Calibri"/>
                <w:sz w:val="20"/>
                <w:lang w:val="en-US"/>
              </w:rPr>
              <w:t xml:space="preserve">III </w:t>
            </w:r>
            <w:r>
              <w:rPr>
                <w:rFonts w:ascii="Calibri" w:hAnsi="Calibri"/>
                <w:sz w:val="20"/>
              </w:rPr>
              <w:t>группа</w:t>
            </w:r>
          </w:p>
        </w:tc>
        <w:tc>
          <w:tcPr>
            <w:tcW w:w="2788" w:type="dxa"/>
          </w:tcPr>
          <w:p>
            <w:pPr>
              <w:pStyle w:val="71"/>
              <w:spacing w:after="0"/>
              <w:jc w:val="both"/>
              <w:rPr>
                <w:rFonts w:ascii="Calibri" w:hAnsi="Calibri"/>
                <w:sz w:val="20"/>
              </w:rPr>
            </w:pPr>
            <w:r>
              <w:rPr>
                <w:rFonts w:ascii="Calibri" w:hAnsi="Calibri"/>
                <w:sz w:val="20"/>
              </w:rPr>
              <w:t>Ответственный за перемещение грузов ПС</w:t>
            </w:r>
          </w:p>
        </w:tc>
        <w:tc>
          <w:tcPr>
            <w:tcW w:w="1286" w:type="dxa"/>
          </w:tcPr>
          <w:p>
            <w:pPr>
              <w:pStyle w:val="71"/>
              <w:spacing w:after="0"/>
              <w:jc w:val="both"/>
              <w:rPr>
                <w:rFonts w:ascii="Calibri" w:hAnsi="Calibri"/>
                <w:sz w:val="20"/>
              </w:rPr>
            </w:pPr>
            <w:r>
              <w:rPr>
                <w:rFonts w:ascii="Calibri" w:hAnsi="Calibri" w:eastAsia="Times New Roman" w:cs="Tahoma"/>
                <w:color w:val="333333"/>
                <w:sz w:val="20"/>
                <w:shd w:val="clear" w:color="auto" w:fill="FFFFFF"/>
              </w:rPr>
              <w:t>Б826   строительством, реконструкцией, капитальным ремонтом и техническим перевооружением опасных производственных объектов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492" w:type="dxa"/>
          </w:tcPr>
          <w:p>
            <w:pPr>
              <w:pStyle w:val="71"/>
              <w:spacing w:after="0"/>
              <w:jc w:val="both"/>
              <w:rPr>
                <w:rFonts w:ascii="Calibri" w:hAnsi="Calibri"/>
                <w:sz w:val="20"/>
              </w:rPr>
            </w:pPr>
            <w:r>
              <w:rPr>
                <w:rFonts w:ascii="Calibri" w:hAnsi="Calibri"/>
                <w:sz w:val="20"/>
              </w:rPr>
              <w:t>Производитель работ (слесарь,монтажник,изолировщик)</w:t>
            </w:r>
          </w:p>
        </w:tc>
        <w:tc>
          <w:tcPr>
            <w:tcW w:w="1990" w:type="dxa"/>
          </w:tcPr>
          <w:p>
            <w:pPr>
              <w:pStyle w:val="71"/>
              <w:spacing w:after="0"/>
              <w:jc w:val="both"/>
              <w:rPr>
                <w:rFonts w:ascii="Calibri" w:hAnsi="Calibri"/>
                <w:sz w:val="20"/>
                <w:lang w:val="en-US"/>
              </w:rPr>
            </w:pPr>
            <w:r>
              <w:rPr>
                <w:rFonts w:ascii="Calibri" w:hAnsi="Calibri"/>
                <w:sz w:val="20"/>
                <w:lang w:val="en-US"/>
              </w:rPr>
              <w:t xml:space="preserve">II </w:t>
            </w:r>
            <w:r>
              <w:rPr>
                <w:rFonts w:ascii="Calibri" w:hAnsi="Calibri"/>
                <w:sz w:val="20"/>
              </w:rPr>
              <w:t>группа</w:t>
            </w:r>
          </w:p>
        </w:tc>
        <w:tc>
          <w:tcPr>
            <w:tcW w:w="2788" w:type="dxa"/>
          </w:tcPr>
          <w:p>
            <w:pPr>
              <w:pStyle w:val="71"/>
              <w:spacing w:after="0"/>
              <w:jc w:val="both"/>
              <w:rPr>
                <w:rFonts w:ascii="Calibri" w:hAnsi="Calibri"/>
                <w:sz w:val="20"/>
              </w:rPr>
            </w:pPr>
            <w:r>
              <w:rPr>
                <w:rFonts w:ascii="Calibri" w:hAnsi="Calibri"/>
                <w:sz w:val="20"/>
              </w:rPr>
              <w:t>стропальщик</w:t>
            </w:r>
          </w:p>
        </w:tc>
        <w:tc>
          <w:tcPr>
            <w:tcW w:w="1286" w:type="dxa"/>
          </w:tcPr>
          <w:p>
            <w:pPr>
              <w:pStyle w:val="71"/>
              <w:spacing w:after="0"/>
              <w:jc w:val="both"/>
              <w:rPr>
                <w:rFonts w:ascii="Calibri" w:hAnsi="Calibri"/>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492" w:type="dxa"/>
          </w:tcPr>
          <w:p>
            <w:pPr>
              <w:pStyle w:val="71"/>
              <w:spacing w:after="0"/>
              <w:jc w:val="both"/>
              <w:rPr>
                <w:rFonts w:ascii="Calibri" w:hAnsi="Calibri"/>
                <w:sz w:val="20"/>
              </w:rPr>
            </w:pPr>
            <w:r>
              <w:rPr>
                <w:rFonts w:ascii="Calibri" w:hAnsi="Calibri"/>
                <w:sz w:val="20"/>
              </w:rPr>
              <w:t>Электрогазосварщик</w:t>
            </w:r>
          </w:p>
        </w:tc>
        <w:tc>
          <w:tcPr>
            <w:tcW w:w="1990" w:type="dxa"/>
          </w:tcPr>
          <w:p>
            <w:pPr>
              <w:pStyle w:val="71"/>
              <w:spacing w:after="0"/>
              <w:jc w:val="both"/>
              <w:rPr>
                <w:rFonts w:ascii="Calibri" w:hAnsi="Calibri"/>
                <w:sz w:val="20"/>
              </w:rPr>
            </w:pPr>
            <w:r>
              <w:rPr>
                <w:rFonts w:ascii="Calibri" w:hAnsi="Calibri"/>
                <w:sz w:val="20"/>
                <w:lang w:val="en-US"/>
              </w:rPr>
              <w:t xml:space="preserve">II </w:t>
            </w:r>
            <w:r>
              <w:rPr>
                <w:rFonts w:ascii="Calibri" w:hAnsi="Calibri"/>
                <w:sz w:val="20"/>
              </w:rPr>
              <w:t>группа</w:t>
            </w:r>
          </w:p>
        </w:tc>
        <w:tc>
          <w:tcPr>
            <w:tcW w:w="2788" w:type="dxa"/>
          </w:tcPr>
          <w:p>
            <w:pPr>
              <w:pStyle w:val="71"/>
              <w:spacing w:after="0"/>
              <w:jc w:val="both"/>
              <w:rPr>
                <w:rFonts w:ascii="Calibri" w:hAnsi="Calibri"/>
                <w:sz w:val="20"/>
              </w:rPr>
            </w:pPr>
          </w:p>
        </w:tc>
        <w:tc>
          <w:tcPr>
            <w:tcW w:w="1286" w:type="dxa"/>
          </w:tcPr>
          <w:p>
            <w:pPr>
              <w:pStyle w:val="71"/>
              <w:spacing w:after="0"/>
              <w:jc w:val="both"/>
              <w:rPr>
                <w:rFonts w:ascii="Calibri" w:hAnsi="Calibri"/>
                <w:sz w:val="20"/>
              </w:rPr>
            </w:pPr>
            <w:r>
              <w:rPr>
                <w:rFonts w:ascii="Calibri" w:hAnsi="Calibri"/>
                <w:sz w:val="20"/>
              </w:rPr>
              <w:t>НАКС К5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492" w:type="dxa"/>
          </w:tcPr>
          <w:p>
            <w:pPr>
              <w:pStyle w:val="71"/>
              <w:spacing w:after="0"/>
              <w:jc w:val="both"/>
              <w:rPr>
                <w:rFonts w:ascii="Calibri" w:hAnsi="Calibri"/>
                <w:sz w:val="20"/>
              </w:rPr>
            </w:pPr>
            <w:r>
              <w:rPr>
                <w:rFonts w:ascii="Calibri" w:hAnsi="Calibri"/>
                <w:sz w:val="20"/>
              </w:rPr>
              <w:t>Член бригады(слесарь,монтажник)</w:t>
            </w:r>
          </w:p>
        </w:tc>
        <w:tc>
          <w:tcPr>
            <w:tcW w:w="1990" w:type="dxa"/>
          </w:tcPr>
          <w:p>
            <w:pPr>
              <w:pStyle w:val="71"/>
              <w:spacing w:after="0"/>
              <w:jc w:val="both"/>
              <w:rPr>
                <w:rFonts w:ascii="Calibri" w:hAnsi="Calibri"/>
                <w:sz w:val="20"/>
              </w:rPr>
            </w:pPr>
            <w:r>
              <w:rPr>
                <w:rFonts w:ascii="Calibri" w:hAnsi="Calibri"/>
                <w:sz w:val="20"/>
                <w:lang w:val="en-US"/>
              </w:rPr>
              <w:t xml:space="preserve">I </w:t>
            </w:r>
            <w:r>
              <w:rPr>
                <w:rFonts w:ascii="Calibri" w:hAnsi="Calibri"/>
                <w:sz w:val="20"/>
              </w:rPr>
              <w:t>группа</w:t>
            </w:r>
          </w:p>
        </w:tc>
        <w:tc>
          <w:tcPr>
            <w:tcW w:w="2788" w:type="dxa"/>
          </w:tcPr>
          <w:p>
            <w:pPr>
              <w:pStyle w:val="71"/>
              <w:spacing w:after="0"/>
              <w:jc w:val="both"/>
              <w:rPr>
                <w:rFonts w:ascii="Calibri" w:hAnsi="Calibri"/>
                <w:sz w:val="20"/>
              </w:rPr>
            </w:pPr>
            <w:r>
              <w:rPr>
                <w:rFonts w:ascii="Calibri" w:hAnsi="Calibri"/>
                <w:sz w:val="20"/>
              </w:rPr>
              <w:t>Стропальщик (при выполнении работ по обвязке и зацепке грузов)</w:t>
            </w:r>
          </w:p>
        </w:tc>
        <w:tc>
          <w:tcPr>
            <w:tcW w:w="1286" w:type="dxa"/>
          </w:tcPr>
          <w:p>
            <w:pPr>
              <w:pStyle w:val="71"/>
              <w:spacing w:after="0"/>
              <w:jc w:val="both"/>
              <w:rPr>
                <w:rFonts w:ascii="Calibri" w:hAnsi="Calibri"/>
                <w:sz w:val="20"/>
              </w:rPr>
            </w:pPr>
          </w:p>
        </w:tc>
      </w:tr>
    </w:tbl>
    <w:p>
      <w:pPr>
        <w:pStyle w:val="4"/>
        <w:rPr>
          <w:lang w:eastAsia="zh-CN"/>
        </w:rPr>
      </w:pPr>
      <w:bookmarkStart w:id="308" w:name="_Toc30788"/>
      <w:bookmarkStart w:id="309" w:name="_Toc55289071"/>
      <w:bookmarkStart w:id="310" w:name="_Toc9622"/>
      <w:bookmarkStart w:id="311" w:name="_Toc39046132"/>
      <w:bookmarkStart w:id="312" w:name="_Toc3759"/>
      <w:bookmarkStart w:id="313" w:name="_Toc41464037"/>
      <w:bookmarkStart w:id="314" w:name="_Toc41638685"/>
      <w:bookmarkStart w:id="315" w:name="_Toc19025"/>
    </w:p>
    <w:p>
      <w:pPr>
        <w:rPr>
          <w:lang w:eastAsia="zh-CN"/>
        </w:rPr>
      </w:pPr>
    </w:p>
    <w:p>
      <w:pPr>
        <w:pStyle w:val="4"/>
        <w:rPr>
          <w:rFonts w:cs="Arial"/>
          <w:sz w:val="22"/>
          <w:szCs w:val="22"/>
        </w:rPr>
      </w:pPr>
      <w:bookmarkStart w:id="316" w:name="_Toc28100"/>
      <w:bookmarkStart w:id="317" w:name="_Toc24540"/>
      <w:bookmarkStart w:id="318" w:name="_Toc28669"/>
      <w:r>
        <w:rPr>
          <w:sz w:val="22"/>
          <w:szCs w:val="22"/>
          <w:lang w:eastAsia="zh-CN"/>
        </w:rPr>
        <w:t>20.Пожарная безопасность</w:t>
      </w:r>
      <w:bookmarkEnd w:id="308"/>
      <w:bookmarkEnd w:id="309"/>
      <w:bookmarkEnd w:id="310"/>
      <w:bookmarkEnd w:id="311"/>
      <w:bookmarkEnd w:id="312"/>
      <w:bookmarkEnd w:id="313"/>
      <w:bookmarkEnd w:id="314"/>
      <w:bookmarkEnd w:id="315"/>
      <w:bookmarkEnd w:id="316"/>
      <w:bookmarkEnd w:id="317"/>
      <w:bookmarkEnd w:id="318"/>
    </w:p>
    <w:p>
      <w:pPr>
        <w:pStyle w:val="26"/>
        <w:rPr>
          <w:sz w:val="22"/>
          <w:szCs w:val="22"/>
        </w:rPr>
      </w:pPr>
      <w:r>
        <w:rPr>
          <w:sz w:val="22"/>
          <w:szCs w:val="22"/>
        </w:rPr>
        <w:t>При проведении работ, в соответствии с требованиями настоящего проекта производства робот, следует руководствоваться требованиями «Правил противопожарного режима в Российской Федерации», введённых в действие Постановлением Правительство РФ от 25 апреля 2012 г № 390 и другими нормами и правилами, утверждёнными и согласованными в установленном порядке.</w:t>
      </w:r>
    </w:p>
    <w:p>
      <w:pPr>
        <w:pStyle w:val="26"/>
        <w:rPr>
          <w:sz w:val="22"/>
          <w:szCs w:val="22"/>
        </w:rPr>
      </w:pPr>
      <w:r>
        <w:rPr>
          <w:sz w:val="22"/>
          <w:szCs w:val="22"/>
        </w:rPr>
        <w:t>Перед проведением огневых работ необходимо убедиться в отсутствии в зоне работ сгораемых и взрывоопасных материалов. При проведении сварочных работ на высоте предусмотреть меры от разлёта искр, а также их падения на нижерасположенные конструкции. У мест выполнения работ, а также около оборудования, имеющего повышенную пожарную опасность, следует вывешивать стандартные знаки пожарной безопасности. Все работники должны уметь пользоваться первичными средствами пожаротушения, соблюдать требования ГОСТ 121004-91 «ССБТ. « Пожарная безопасность Общие требования». Огнетушители должны всегда содержаться в исправном состоянии, периодически осматриваться, проверяться и своевременно перезаряжаться, иметь инвентарный номер.</w:t>
      </w:r>
    </w:p>
    <w:p>
      <w:pPr>
        <w:pStyle w:val="26"/>
        <w:rPr>
          <w:sz w:val="22"/>
          <w:szCs w:val="22"/>
        </w:rPr>
      </w:pPr>
      <w:r>
        <w:rPr>
          <w:sz w:val="22"/>
          <w:szCs w:val="22"/>
        </w:rPr>
        <w:t>Использование первичных средств пожаротушения для хозяйственных и прочих нужд, не связанных с тушением пожара, не допускается. При обнаружении пожара или признаков горения (задымление, запах гари, повышение температуры и т.п) необходимо немедленно об этом сообщить в пожарную часть и принять меры к его тушению имеющимися средствами пожаротушения.</w:t>
      </w:r>
    </w:p>
    <w:p>
      <w:pPr>
        <w:pStyle w:val="26"/>
        <w:rPr>
          <w:sz w:val="22"/>
          <w:szCs w:val="22"/>
        </w:rPr>
      </w:pPr>
      <w:r>
        <w:rPr>
          <w:sz w:val="22"/>
          <w:szCs w:val="22"/>
        </w:rPr>
        <w:t>При невозможности самостоятельно устранить возгорание следует покинуть опасную зону и проследовать к месту сбора. После чего следует сообщить о своём местонахождении своему непосредственному руководителю. Перевозку наполненных газом баллонов необходимо перевозить на рессорном транспорте в горизонтальном положении с обязательной установкой прокладок (верёвка, деревянный брус). Переноска баллонов на руках или плечах не допускается. Транспортировку баллонов внутри помещений допускается перемещать путём кантования в слегка наклоненном состоянии.</w:t>
      </w:r>
    </w:p>
    <w:p>
      <w:pPr>
        <w:pStyle w:val="4"/>
        <w:rPr>
          <w:sz w:val="22"/>
          <w:szCs w:val="22"/>
        </w:rPr>
      </w:pPr>
      <w:bookmarkStart w:id="319" w:name="_Toc24937"/>
      <w:bookmarkStart w:id="320" w:name="_Toc41464038"/>
      <w:bookmarkStart w:id="321" w:name="_Toc39046133"/>
      <w:bookmarkStart w:id="322" w:name="_Toc28598"/>
      <w:bookmarkStart w:id="323" w:name="_Toc2829"/>
      <w:bookmarkStart w:id="324" w:name="_Toc13501"/>
      <w:bookmarkStart w:id="325" w:name="_Toc15480"/>
      <w:bookmarkStart w:id="326" w:name="_Toc55289072"/>
      <w:bookmarkStart w:id="327" w:name="_Toc15979"/>
      <w:bookmarkStart w:id="328" w:name="_Toc2018"/>
      <w:bookmarkStart w:id="329" w:name="_Toc5066"/>
      <w:bookmarkStart w:id="330" w:name="_Toc12607"/>
      <w:bookmarkStart w:id="331" w:name="_Toc5306"/>
      <w:bookmarkStart w:id="332" w:name="_Toc41638686"/>
      <w:bookmarkStart w:id="333" w:name="_Toc7856"/>
      <w:bookmarkStart w:id="334" w:name="_Toc15795"/>
      <w:bookmarkStart w:id="335" w:name="_Toc5646"/>
      <w:bookmarkStart w:id="336" w:name="_Toc7229"/>
      <w:bookmarkStart w:id="337" w:name="_Toc3095"/>
      <w:bookmarkStart w:id="338" w:name="_Toc19967"/>
      <w:bookmarkStart w:id="339" w:name="_Toc25362"/>
      <w:bookmarkStart w:id="340" w:name="_Toc6269"/>
      <w:bookmarkStart w:id="341" w:name="_Toc11082"/>
      <w:bookmarkStart w:id="342" w:name="_Toc28207"/>
      <w:bookmarkStart w:id="343" w:name="_Toc15515"/>
      <w:r>
        <w:rPr>
          <w:sz w:val="22"/>
          <w:szCs w:val="22"/>
          <w:lang w:eastAsia="zh-CN"/>
        </w:rPr>
        <w:t>21.Экологическая безопасность</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26"/>
        <w:numPr>
          <w:ilvl w:val="0"/>
          <w:numId w:val="15"/>
        </w:numPr>
        <w:tabs>
          <w:tab w:val="left" w:pos="0"/>
        </w:tabs>
        <w:spacing w:before="0" w:beforeAutospacing="0" w:after="0" w:afterAutospacing="0"/>
        <w:jc w:val="both"/>
        <w:rPr>
          <w:sz w:val="22"/>
          <w:szCs w:val="22"/>
          <w:lang w:eastAsia="zh-CN"/>
        </w:rPr>
      </w:pPr>
      <w:r>
        <w:rPr>
          <w:sz w:val="22"/>
          <w:szCs w:val="22"/>
          <w:lang w:eastAsia="zh-CN"/>
        </w:rPr>
        <w:t>При проведении работ, все участники должны исполнять требования Федерального закона от 10012002 N 7-ФЗ (ред от 29072017) "Об охране окружающей среды", Ообразующиеся отходы металла необходимо отгрузить и вывезти на временную площадку металлолома склада оборудования.</w:t>
      </w:r>
    </w:p>
    <w:p>
      <w:pPr>
        <w:pStyle w:val="26"/>
        <w:numPr>
          <w:ilvl w:val="0"/>
          <w:numId w:val="15"/>
        </w:numPr>
        <w:tabs>
          <w:tab w:val="left" w:pos="0"/>
        </w:tabs>
        <w:spacing w:before="0" w:beforeAutospacing="0" w:after="0" w:afterAutospacing="0"/>
        <w:jc w:val="both"/>
        <w:rPr>
          <w:sz w:val="22"/>
          <w:szCs w:val="22"/>
        </w:rPr>
      </w:pPr>
      <w:r>
        <w:rPr>
          <w:sz w:val="22"/>
          <w:szCs w:val="22"/>
          <w:lang w:eastAsia="zh-CN"/>
        </w:rPr>
        <w:t>Ообразующиеся отходы ТБО своевременно отгружать и вывозить в места утилизации.</w:t>
      </w:r>
    </w:p>
    <w:p>
      <w:pPr>
        <w:pStyle w:val="26"/>
        <w:numPr>
          <w:ilvl w:val="0"/>
          <w:numId w:val="15"/>
        </w:numPr>
        <w:tabs>
          <w:tab w:val="left" w:pos="0"/>
        </w:tabs>
        <w:spacing w:before="0" w:beforeAutospacing="0" w:after="0" w:afterAutospacing="0"/>
        <w:jc w:val="both"/>
        <w:rPr>
          <w:sz w:val="22"/>
          <w:szCs w:val="22"/>
        </w:rPr>
      </w:pPr>
      <w:r>
        <w:rPr>
          <w:sz w:val="22"/>
          <w:szCs w:val="22"/>
          <w:lang w:eastAsia="zh-CN"/>
        </w:rPr>
        <w:t>За несоблюдение требований складирования ТБО металлолома, бумаги, пластика, стекла,подрядчик несёт ответственность в соответствии с договором подряда и законодательством РФ.</w:t>
      </w:r>
    </w:p>
    <w:p>
      <w:pPr>
        <w:pStyle w:val="4"/>
        <w:rPr>
          <w:sz w:val="22"/>
          <w:szCs w:val="22"/>
        </w:rPr>
      </w:pPr>
      <w:bookmarkStart w:id="344" w:name="_Toc14417"/>
      <w:bookmarkStart w:id="345" w:name="_Toc55289073"/>
      <w:bookmarkStart w:id="346" w:name="_Toc41638687"/>
      <w:bookmarkStart w:id="347" w:name="_Toc17596"/>
      <w:bookmarkStart w:id="348" w:name="_Toc9897"/>
      <w:bookmarkStart w:id="349" w:name="_Toc7357"/>
      <w:bookmarkStart w:id="350" w:name="_Toc9317"/>
      <w:bookmarkStart w:id="351" w:name="_Toc5855"/>
      <w:bookmarkStart w:id="352" w:name="_Toc24823"/>
      <w:bookmarkStart w:id="353" w:name="_Toc39046134"/>
      <w:bookmarkStart w:id="354" w:name="_Toc41464039"/>
      <w:bookmarkStart w:id="355" w:name="_Toc5715"/>
      <w:bookmarkStart w:id="356" w:name="_Toc16117"/>
      <w:bookmarkStart w:id="357" w:name="_Toc4245"/>
      <w:bookmarkStart w:id="358" w:name="_Toc1819"/>
      <w:bookmarkStart w:id="359" w:name="_Toc4134"/>
      <w:bookmarkStart w:id="360" w:name="_Toc9825"/>
      <w:bookmarkStart w:id="361" w:name="_Toc24350"/>
      <w:bookmarkStart w:id="362" w:name="_Toc8853"/>
      <w:bookmarkStart w:id="363" w:name="_Toc11488"/>
      <w:bookmarkStart w:id="364" w:name="_Toc21726"/>
      <w:bookmarkStart w:id="365" w:name="_Toc29248"/>
      <w:bookmarkStart w:id="366" w:name="_Toc2073"/>
      <w:bookmarkStart w:id="367" w:name="_Toc17949"/>
      <w:bookmarkStart w:id="368" w:name="_Toc26490"/>
      <w:r>
        <w:rPr>
          <w:sz w:val="22"/>
          <w:szCs w:val="22"/>
        </w:rPr>
        <w:t>22. Требования к работам с ручным слесарным инструментом</w:t>
      </w:r>
      <w:bookmarkEnd w:id="344"/>
      <w:bookmarkEnd w:id="345"/>
      <w:bookmarkEnd w:id="346"/>
      <w:bookmarkEnd w:id="347"/>
      <w:bookmarkEnd w:id="348"/>
      <w:bookmarkEnd w:id="349"/>
      <w:bookmarkEnd w:id="350"/>
      <w:bookmarkEnd w:id="351"/>
      <w:bookmarkEnd w:id="352"/>
      <w:bookmarkEnd w:id="353"/>
      <w:bookmarkEnd w:id="354"/>
      <w:r>
        <w:rPr>
          <w:sz w:val="22"/>
          <w:szCs w:val="22"/>
        </w:rPr>
        <w:t xml:space="preserve"> </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26"/>
        <w:rPr>
          <w:sz w:val="22"/>
          <w:szCs w:val="22"/>
        </w:rPr>
      </w:pPr>
      <w:r>
        <w:rPr>
          <w:color w:val="000000"/>
          <w:sz w:val="22"/>
          <w:szCs w:val="22"/>
        </w:rPr>
        <w:tab/>
      </w:r>
      <w:r>
        <w:rPr>
          <w:sz w:val="22"/>
          <w:szCs w:val="22"/>
        </w:rPr>
        <w:t>К работе слесарным инструментом допускается обученный персонал, прошедший вводный инструктаж по охране труда на основании «Правилам по ОТ при работе с инструментом и приспособлениями» утвержденными Приказом Минтруда России от 17082015г №552Н и первичного инструктажа на рабочем месте.</w:t>
      </w:r>
    </w:p>
    <w:p>
      <w:pPr>
        <w:pStyle w:val="26"/>
        <w:rPr>
          <w:b/>
        </w:rPr>
      </w:pPr>
      <w:r>
        <w:tab/>
      </w:r>
      <w:r>
        <w:rPr>
          <w:b/>
        </w:rPr>
        <w:t>Персонал, выполняющий работы с использованием слесарного инструмента обязан:</w:t>
      </w:r>
    </w:p>
    <w:p>
      <w:pPr>
        <w:pStyle w:val="26"/>
        <w:numPr>
          <w:ilvl w:val="0"/>
          <w:numId w:val="16"/>
        </w:numPr>
        <w:tabs>
          <w:tab w:val="left" w:pos="420"/>
        </w:tabs>
        <w:rPr>
          <w:sz w:val="22"/>
          <w:szCs w:val="22"/>
        </w:rPr>
      </w:pPr>
      <w:r>
        <w:rPr>
          <w:sz w:val="22"/>
          <w:szCs w:val="22"/>
        </w:rPr>
        <w:t>Привести в порядок рабочую специальную одежду.</w:t>
      </w:r>
    </w:p>
    <w:p>
      <w:pPr>
        <w:pStyle w:val="26"/>
        <w:numPr>
          <w:ilvl w:val="0"/>
          <w:numId w:val="16"/>
        </w:numPr>
        <w:tabs>
          <w:tab w:val="left" w:pos="420"/>
        </w:tabs>
        <w:rPr>
          <w:sz w:val="22"/>
          <w:szCs w:val="22"/>
        </w:rPr>
      </w:pPr>
      <w:r>
        <w:rPr>
          <w:sz w:val="22"/>
          <w:szCs w:val="22"/>
        </w:rPr>
        <w:t>Осмотреть рабочее место, убрать все, что может помешать выполнению работ.</w:t>
      </w:r>
    </w:p>
    <w:p>
      <w:pPr>
        <w:pStyle w:val="26"/>
        <w:numPr>
          <w:ilvl w:val="0"/>
          <w:numId w:val="16"/>
        </w:numPr>
        <w:tabs>
          <w:tab w:val="left" w:pos="420"/>
        </w:tabs>
        <w:rPr>
          <w:sz w:val="22"/>
          <w:szCs w:val="22"/>
        </w:rPr>
      </w:pPr>
      <w:r>
        <w:rPr>
          <w:sz w:val="22"/>
          <w:szCs w:val="22"/>
        </w:rPr>
        <w:t>Проверить освещенность рабочего места.</w:t>
      </w:r>
    </w:p>
    <w:p>
      <w:pPr>
        <w:pStyle w:val="26"/>
        <w:numPr>
          <w:ilvl w:val="0"/>
          <w:numId w:val="16"/>
        </w:numPr>
        <w:tabs>
          <w:tab w:val="left" w:pos="420"/>
        </w:tabs>
        <w:rPr>
          <w:sz w:val="22"/>
          <w:szCs w:val="22"/>
        </w:rPr>
      </w:pPr>
      <w:r>
        <w:rPr>
          <w:sz w:val="22"/>
          <w:szCs w:val="22"/>
        </w:rPr>
        <w:t>Проверить исправность необходимого для работы инструмента.</w:t>
      </w:r>
    </w:p>
    <w:p>
      <w:pPr>
        <w:pStyle w:val="26"/>
        <w:numPr>
          <w:ilvl w:val="0"/>
          <w:numId w:val="16"/>
        </w:numPr>
        <w:tabs>
          <w:tab w:val="left" w:pos="420"/>
        </w:tabs>
        <w:rPr>
          <w:sz w:val="22"/>
          <w:szCs w:val="22"/>
        </w:rPr>
      </w:pPr>
      <w:r>
        <w:rPr>
          <w:sz w:val="22"/>
          <w:szCs w:val="22"/>
        </w:rPr>
        <w:t>Молоток (кувалда) должен быть надежно насажен на исправную (без трещин) рукоятку зубила, обжимки и керны не должны иметь сбитых или сношенных затылков с заусенцами.</w:t>
      </w:r>
    </w:p>
    <w:p>
      <w:pPr>
        <w:pStyle w:val="26"/>
        <w:numPr>
          <w:ilvl w:val="0"/>
          <w:numId w:val="16"/>
        </w:numPr>
        <w:tabs>
          <w:tab w:val="left" w:pos="420"/>
        </w:tabs>
        <w:rPr>
          <w:sz w:val="22"/>
          <w:szCs w:val="22"/>
        </w:rPr>
      </w:pPr>
      <w:r>
        <w:rPr>
          <w:sz w:val="22"/>
          <w:szCs w:val="22"/>
        </w:rPr>
        <w:t>Набор гаечных ключей должен соответствовать размерам болтов и гаек губки гаечных ключей должны быть параллельны, а рабочие поверхности не иметь битых и смятых граней.</w:t>
      </w:r>
    </w:p>
    <w:p>
      <w:pPr>
        <w:pStyle w:val="26"/>
        <w:numPr>
          <w:ilvl w:val="0"/>
          <w:numId w:val="16"/>
        </w:numPr>
        <w:tabs>
          <w:tab w:val="left" w:pos="420"/>
        </w:tabs>
        <w:rPr>
          <w:sz w:val="22"/>
          <w:szCs w:val="22"/>
        </w:rPr>
      </w:pPr>
      <w:r>
        <w:rPr>
          <w:sz w:val="22"/>
          <w:szCs w:val="22"/>
        </w:rPr>
        <w:t>Напильники, шаберы, отвертки, ножовки должны иметь рукоятки длиной не менее 150 мм.</w:t>
      </w:r>
    </w:p>
    <w:p>
      <w:pPr>
        <w:pStyle w:val="26"/>
        <w:numPr>
          <w:ilvl w:val="0"/>
          <w:numId w:val="16"/>
        </w:numPr>
        <w:tabs>
          <w:tab w:val="left" w:pos="420"/>
        </w:tabs>
        <w:rPr>
          <w:sz w:val="22"/>
          <w:szCs w:val="22"/>
        </w:rPr>
      </w:pPr>
      <w:r>
        <w:rPr>
          <w:sz w:val="22"/>
          <w:szCs w:val="22"/>
        </w:rPr>
        <w:t>Деревянные рукоятки инструмента должны быть прочно насажены и оборудованы бандажными кольцами.</w:t>
      </w:r>
    </w:p>
    <w:p>
      <w:pPr>
        <w:pStyle w:val="26"/>
        <w:numPr>
          <w:ilvl w:val="0"/>
          <w:numId w:val="16"/>
        </w:numPr>
        <w:tabs>
          <w:tab w:val="left" w:pos="420"/>
        </w:tabs>
        <w:rPr>
          <w:sz w:val="22"/>
          <w:szCs w:val="22"/>
        </w:rPr>
      </w:pPr>
      <w:r>
        <w:rPr>
          <w:sz w:val="22"/>
          <w:szCs w:val="22"/>
        </w:rPr>
        <w:t>Во время работы необходимо пользоваться только исправным инструментом.</w:t>
      </w:r>
    </w:p>
    <w:p>
      <w:pPr>
        <w:pStyle w:val="4"/>
      </w:pPr>
      <w:bookmarkStart w:id="369" w:name="_Toc4749"/>
      <w:bookmarkStart w:id="370" w:name="_Toc55289074"/>
      <w:bookmarkStart w:id="371" w:name="_Toc21184"/>
      <w:bookmarkStart w:id="372" w:name="_Toc13037"/>
      <w:bookmarkStart w:id="373" w:name="_Toc26088"/>
      <w:bookmarkStart w:id="374" w:name="_Toc10715"/>
      <w:bookmarkStart w:id="375" w:name="_Toc3408"/>
      <w:bookmarkStart w:id="376" w:name="_Toc19216"/>
      <w:bookmarkStart w:id="377" w:name="_Toc41464040"/>
      <w:bookmarkStart w:id="378" w:name="_Toc41638688"/>
      <w:bookmarkStart w:id="379" w:name="_Toc7284"/>
      <w:bookmarkStart w:id="380" w:name="_Toc19503"/>
      <w:bookmarkStart w:id="381" w:name="_Toc17340"/>
      <w:bookmarkStart w:id="382" w:name="_Toc13535"/>
      <w:bookmarkStart w:id="383" w:name="_Toc10381"/>
      <w:bookmarkStart w:id="384" w:name="_Toc39046135"/>
      <w:bookmarkStart w:id="385" w:name="_Toc13767"/>
      <w:bookmarkStart w:id="386" w:name="_Toc14225"/>
      <w:bookmarkStart w:id="387" w:name="_Toc23582"/>
      <w:bookmarkStart w:id="388" w:name="_Toc3903"/>
      <w:bookmarkStart w:id="389" w:name="_Toc27404"/>
      <w:bookmarkStart w:id="390" w:name="_Toc7128"/>
      <w:bookmarkStart w:id="391" w:name="_Toc21499"/>
      <w:bookmarkStart w:id="392" w:name="_Toc16109"/>
      <w:bookmarkStart w:id="393" w:name="_Toc3161"/>
      <w:r>
        <w:t>23.Обеспечение защиты от поражения электрическим током</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t xml:space="preserve"> </w:t>
      </w:r>
    </w:p>
    <w:p>
      <w:pPr>
        <w:pStyle w:val="71"/>
        <w:rPr>
          <w:szCs w:val="22"/>
        </w:rPr>
      </w:pPr>
      <w:r>
        <w:rPr>
          <w:rStyle w:val="72"/>
        </w:rPr>
        <w:t xml:space="preserve"> </w:t>
      </w:r>
      <w:r>
        <w:rPr>
          <w:rStyle w:val="72"/>
          <w:szCs w:val="22"/>
        </w:rPr>
        <w:t>П</w:t>
      </w:r>
      <w:r>
        <w:rPr>
          <w:szCs w:val="22"/>
        </w:rPr>
        <w:t xml:space="preserve">еред началом производства работ необходимо проверить функционирование и правильную работу электроинструмента. Соединительные кабели электроинструмента не должны быть повреждены. Работа с электроинструментом под дождем запрещена. </w:t>
      </w:r>
    </w:p>
    <w:p>
      <w:pPr>
        <w:pStyle w:val="71"/>
        <w:rPr>
          <w:szCs w:val="22"/>
        </w:rPr>
      </w:pPr>
    </w:p>
    <w:p>
      <w:pPr>
        <w:pStyle w:val="71"/>
        <w:rPr>
          <w:szCs w:val="22"/>
          <w:lang w:eastAsia="zh-CN"/>
        </w:rPr>
      </w:pPr>
      <w:r>
        <w:rPr>
          <w:szCs w:val="22"/>
        </w:rPr>
        <w:t xml:space="preserve"> Ответственный руководитель работ должен указать трассы и определить места включения временных силовых и осветительных электросетей. Необходимо заземлить металлические части электрооборудования. Использование временных силовых сетей с напряжением более 220 В запрещено. Для подключения электроинструмента и временных силовых и осветительных сетей допускается применять только стационарные розетки.</w:t>
      </w:r>
    </w:p>
    <w:p>
      <w:pPr>
        <w:pStyle w:val="4"/>
        <w:rPr>
          <w:sz w:val="22"/>
          <w:szCs w:val="22"/>
        </w:rPr>
      </w:pPr>
      <w:bookmarkStart w:id="394" w:name="_Toc17426"/>
      <w:bookmarkStart w:id="395" w:name="_Toc19798"/>
      <w:bookmarkStart w:id="396" w:name="_Toc20212"/>
      <w:bookmarkStart w:id="397" w:name="_Toc41464041"/>
      <w:bookmarkStart w:id="398" w:name="_Toc22388"/>
      <w:bookmarkStart w:id="399" w:name="_Toc4521"/>
      <w:bookmarkStart w:id="400" w:name="_Toc27783"/>
      <w:bookmarkStart w:id="401" w:name="_Toc8897"/>
      <w:bookmarkStart w:id="402" w:name="_Toc31836"/>
      <w:bookmarkStart w:id="403" w:name="_Toc55289075"/>
      <w:bookmarkStart w:id="404" w:name="_Toc13233"/>
      <w:bookmarkStart w:id="405" w:name="_Toc26689"/>
      <w:bookmarkStart w:id="406" w:name="_Toc25798"/>
      <w:bookmarkStart w:id="407" w:name="_Toc31439"/>
      <w:bookmarkStart w:id="408" w:name="_Toc31979"/>
      <w:bookmarkStart w:id="409" w:name="_Toc10769"/>
      <w:bookmarkStart w:id="410" w:name="_Toc39046136"/>
      <w:bookmarkStart w:id="411" w:name="_Toc3042"/>
      <w:bookmarkStart w:id="412" w:name="_Toc9060"/>
      <w:bookmarkStart w:id="413" w:name="_Toc41638689"/>
      <w:bookmarkStart w:id="414" w:name="_Toc13335"/>
      <w:bookmarkStart w:id="415" w:name="_Toc24951"/>
      <w:bookmarkStart w:id="416" w:name="_Toc20342"/>
      <w:bookmarkStart w:id="417" w:name="_Toc22780"/>
      <w:bookmarkStart w:id="418" w:name="_Toc10414"/>
      <w:r>
        <w:rPr>
          <w:sz w:val="22"/>
          <w:szCs w:val="22"/>
        </w:rPr>
        <w:t>24.Требования к работам с электрической шлифовальной машиной</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spacing w:before="20" w:after="20"/>
        <w:ind w:firstLine="280"/>
        <w:jc w:val="center"/>
        <w:rPr>
          <w:rFonts w:ascii="Arial" w:hAnsi="Arial" w:cs="Arial"/>
        </w:rPr>
      </w:pPr>
    </w:p>
    <w:p>
      <w:pPr>
        <w:pStyle w:val="71"/>
        <w:numPr>
          <w:ilvl w:val="1"/>
          <w:numId w:val="17"/>
        </w:numPr>
        <w:ind w:left="142" w:firstLine="0"/>
        <w:jc w:val="both"/>
        <w:rPr>
          <w:szCs w:val="22"/>
        </w:rPr>
      </w:pPr>
      <w:r>
        <w:rPr>
          <w:szCs w:val="22"/>
        </w:rPr>
        <w:t xml:space="preserve">К работе с электроинструментом допускается обученный персонал, прошедший медицинский </w:t>
      </w:r>
      <w:r>
        <w:rPr>
          <w:rStyle w:val="73"/>
          <w:rFonts w:eastAsia="SimSun"/>
          <w:sz w:val="22"/>
          <w:szCs w:val="22"/>
        </w:rPr>
        <w:t>осмотр и признанный годным для выполнения работ, а также прошедший вводный инструктаж по охране труда на основании «Правила по ОТ при работе с инструментом и приспособлениями» утверждёнными Приказом Минтруда России от 17082015г №552Н РД 153-340-03299/4-2001 и первичный инструктаж на рабочем месте, ознакомленный с инструкциями по работе с инструментом и имеющий II группу по электробезопасности.</w:t>
      </w:r>
    </w:p>
    <w:p>
      <w:pPr>
        <w:pStyle w:val="26"/>
        <w:rPr>
          <w:sz w:val="22"/>
          <w:szCs w:val="22"/>
        </w:rPr>
      </w:pPr>
      <w:r>
        <w:rPr>
          <w:sz w:val="22"/>
          <w:szCs w:val="22"/>
        </w:rPr>
        <w:t>Работы, связанные с присоединением (отсоединением) электрических проводов, электроустановок напряжением &gt;42В, должен выполнять электротехнический персонал с соответствующим допуском.</w:t>
      </w:r>
    </w:p>
    <w:p>
      <w:pPr>
        <w:pStyle w:val="26"/>
        <w:rPr>
          <w:sz w:val="22"/>
          <w:szCs w:val="22"/>
        </w:rPr>
      </w:pPr>
      <w:r>
        <w:rPr>
          <w:sz w:val="22"/>
          <w:szCs w:val="22"/>
        </w:rPr>
        <w:t>Перед началом работы необходимо произвести внешний осмотр электроинструмента и проверку на холостом ходу.</w:t>
      </w:r>
    </w:p>
    <w:p>
      <w:pPr>
        <w:pStyle w:val="71"/>
        <w:numPr>
          <w:ilvl w:val="0"/>
          <w:numId w:val="18"/>
        </w:numPr>
        <w:tabs>
          <w:tab w:val="left" w:pos="420"/>
          <w:tab w:val="left" w:pos="780"/>
        </w:tabs>
        <w:ind w:left="420" w:hanging="420"/>
        <w:rPr>
          <w:szCs w:val="22"/>
        </w:rPr>
      </w:pPr>
      <w:r>
        <w:rPr>
          <w:szCs w:val="22"/>
        </w:rPr>
        <w:t>При внешнем осмотре проверить и убедиться в том, что:</w:t>
      </w:r>
    </w:p>
    <w:p>
      <w:pPr>
        <w:pStyle w:val="71"/>
        <w:numPr>
          <w:ilvl w:val="0"/>
          <w:numId w:val="18"/>
        </w:numPr>
        <w:tabs>
          <w:tab w:val="left" w:pos="420"/>
          <w:tab w:val="left" w:pos="780"/>
        </w:tabs>
        <w:ind w:left="420" w:hanging="420"/>
        <w:rPr>
          <w:szCs w:val="22"/>
        </w:rPr>
      </w:pPr>
      <w:r>
        <w:rPr>
          <w:szCs w:val="22"/>
        </w:rPr>
        <w:t>Отсутствуют трещины и другие повреждения на корпусе.</w:t>
      </w:r>
    </w:p>
    <w:p>
      <w:pPr>
        <w:pStyle w:val="71"/>
        <w:numPr>
          <w:ilvl w:val="0"/>
          <w:numId w:val="18"/>
        </w:numPr>
        <w:tabs>
          <w:tab w:val="left" w:pos="420"/>
          <w:tab w:val="left" w:pos="780"/>
        </w:tabs>
        <w:ind w:left="420" w:hanging="420"/>
        <w:rPr>
          <w:szCs w:val="22"/>
        </w:rPr>
      </w:pPr>
      <w:r>
        <w:rPr>
          <w:szCs w:val="22"/>
        </w:rPr>
        <w:t>Исправен кабель.</w:t>
      </w:r>
    </w:p>
    <w:p>
      <w:pPr>
        <w:pStyle w:val="71"/>
        <w:numPr>
          <w:ilvl w:val="0"/>
          <w:numId w:val="18"/>
        </w:numPr>
        <w:tabs>
          <w:tab w:val="left" w:pos="420"/>
          <w:tab w:val="left" w:pos="780"/>
        </w:tabs>
        <w:ind w:left="420" w:hanging="420"/>
        <w:rPr>
          <w:szCs w:val="22"/>
        </w:rPr>
      </w:pPr>
      <w:r>
        <w:rPr>
          <w:szCs w:val="22"/>
        </w:rPr>
        <w:t>Инструмент имеет правильную заточку, не имеет трещин, выбоин, заусенцев и прочих дефектов.</w:t>
      </w:r>
    </w:p>
    <w:p>
      <w:pPr>
        <w:pStyle w:val="71"/>
        <w:numPr>
          <w:ilvl w:val="0"/>
          <w:numId w:val="18"/>
        </w:numPr>
        <w:tabs>
          <w:tab w:val="left" w:pos="420"/>
          <w:tab w:val="left" w:pos="780"/>
        </w:tabs>
        <w:ind w:left="420" w:hanging="420"/>
        <w:rPr>
          <w:szCs w:val="22"/>
        </w:rPr>
      </w:pPr>
      <w:r>
        <w:rPr>
          <w:szCs w:val="22"/>
        </w:rPr>
        <w:t>Абразивный инструмент огражден защитным кожухом.</w:t>
      </w:r>
    </w:p>
    <w:p>
      <w:pPr>
        <w:pStyle w:val="71"/>
        <w:numPr>
          <w:ilvl w:val="0"/>
          <w:numId w:val="18"/>
        </w:numPr>
        <w:tabs>
          <w:tab w:val="left" w:pos="420"/>
          <w:tab w:val="left" w:pos="780"/>
        </w:tabs>
        <w:ind w:left="420" w:hanging="420"/>
        <w:rPr>
          <w:szCs w:val="22"/>
        </w:rPr>
      </w:pPr>
      <w:r>
        <w:rPr>
          <w:szCs w:val="22"/>
        </w:rPr>
        <w:t>Отсутствует круговой огонь при искрении щеток на коллекторе.</w:t>
      </w:r>
    </w:p>
    <w:p>
      <w:pPr>
        <w:pStyle w:val="71"/>
        <w:ind w:firstLine="60"/>
        <w:rPr>
          <w:rFonts w:ascii="Calibri" w:hAnsi="Calibri"/>
          <w:szCs w:val="22"/>
        </w:rPr>
      </w:pPr>
    </w:p>
    <w:p>
      <w:pPr>
        <w:pStyle w:val="71"/>
        <w:numPr>
          <w:ilvl w:val="1"/>
          <w:numId w:val="17"/>
        </w:numPr>
        <w:rPr>
          <w:b/>
        </w:rPr>
      </w:pPr>
      <w:r>
        <w:rPr>
          <w:b/>
        </w:rPr>
        <w:t>Во время работы необходимо:</w:t>
      </w:r>
    </w:p>
    <w:p>
      <w:pPr>
        <w:pStyle w:val="71"/>
        <w:numPr>
          <w:ilvl w:val="0"/>
          <w:numId w:val="19"/>
        </w:numPr>
        <w:tabs>
          <w:tab w:val="left" w:pos="420"/>
        </w:tabs>
        <w:rPr>
          <w:szCs w:val="22"/>
        </w:rPr>
      </w:pPr>
      <w:r>
        <w:rPr>
          <w:szCs w:val="22"/>
        </w:rPr>
        <w:t>Следить за тем, чтобы питающий кабель был защищен от случайного повреждения.</w:t>
      </w:r>
    </w:p>
    <w:p>
      <w:pPr>
        <w:pStyle w:val="71"/>
        <w:numPr>
          <w:ilvl w:val="0"/>
          <w:numId w:val="19"/>
        </w:numPr>
        <w:tabs>
          <w:tab w:val="left" w:pos="420"/>
        </w:tabs>
        <w:rPr>
          <w:szCs w:val="22"/>
        </w:rPr>
      </w:pPr>
      <w:r>
        <w:rPr>
          <w:szCs w:val="22"/>
        </w:rPr>
        <w:t>Устанавливать и снимать вставной инструмент только после полной остановки ротора электроинструмента.</w:t>
      </w:r>
    </w:p>
    <w:p>
      <w:pPr>
        <w:pStyle w:val="71"/>
        <w:numPr>
          <w:ilvl w:val="0"/>
          <w:numId w:val="19"/>
        </w:numPr>
        <w:tabs>
          <w:tab w:val="left" w:pos="420"/>
        </w:tabs>
        <w:rPr>
          <w:szCs w:val="22"/>
        </w:rPr>
      </w:pPr>
      <w:r>
        <w:rPr>
          <w:szCs w:val="22"/>
        </w:rPr>
        <w:t>При работе шлифовальной машинкой необходимо пользоваться щитком для защиты глаз и лица.</w:t>
      </w:r>
    </w:p>
    <w:p>
      <w:pPr>
        <w:pStyle w:val="71"/>
        <w:numPr>
          <w:ilvl w:val="1"/>
          <w:numId w:val="17"/>
        </w:numPr>
        <w:rPr>
          <w:b/>
          <w:szCs w:val="22"/>
        </w:rPr>
      </w:pPr>
      <w:r>
        <w:rPr>
          <w:b/>
          <w:szCs w:val="22"/>
        </w:rPr>
        <w:t>Запрещается:</w:t>
      </w:r>
    </w:p>
    <w:p>
      <w:pPr>
        <w:pStyle w:val="71"/>
        <w:numPr>
          <w:ilvl w:val="0"/>
          <w:numId w:val="20"/>
        </w:numPr>
        <w:tabs>
          <w:tab w:val="left" w:pos="420"/>
        </w:tabs>
        <w:rPr>
          <w:szCs w:val="22"/>
        </w:rPr>
      </w:pPr>
      <w:r>
        <w:rPr>
          <w:szCs w:val="22"/>
        </w:rPr>
        <w:t>Превышать предельно допустимую продолжительность работы, указанную в паспорте машины.</w:t>
      </w:r>
    </w:p>
    <w:p>
      <w:pPr>
        <w:pStyle w:val="71"/>
        <w:numPr>
          <w:ilvl w:val="0"/>
          <w:numId w:val="20"/>
        </w:numPr>
        <w:tabs>
          <w:tab w:val="left" w:pos="420"/>
        </w:tabs>
        <w:rPr>
          <w:szCs w:val="22"/>
        </w:rPr>
      </w:pPr>
      <w:r>
        <w:rPr>
          <w:szCs w:val="22"/>
        </w:rPr>
        <w:t>Обрабатывать деталь, находящуюся на весу или свисающую с упора.</w:t>
      </w:r>
    </w:p>
    <w:p>
      <w:pPr>
        <w:pStyle w:val="71"/>
        <w:numPr>
          <w:ilvl w:val="0"/>
          <w:numId w:val="20"/>
        </w:numPr>
        <w:tabs>
          <w:tab w:val="left" w:pos="420"/>
        </w:tabs>
        <w:rPr>
          <w:szCs w:val="22"/>
        </w:rPr>
      </w:pPr>
      <w:r>
        <w:rPr>
          <w:szCs w:val="22"/>
        </w:rPr>
        <w:t>Самостоятельно устранять неисправности электроинструмента.</w:t>
      </w:r>
    </w:p>
    <w:p>
      <w:pPr>
        <w:pStyle w:val="71"/>
        <w:numPr>
          <w:ilvl w:val="0"/>
          <w:numId w:val="20"/>
        </w:numPr>
        <w:tabs>
          <w:tab w:val="left" w:pos="420"/>
        </w:tabs>
        <w:rPr>
          <w:szCs w:val="22"/>
        </w:rPr>
      </w:pPr>
      <w:r>
        <w:rPr>
          <w:szCs w:val="22"/>
        </w:rPr>
        <w:t>Снимать защитный кожух.</w:t>
      </w:r>
    </w:p>
    <w:p>
      <w:pPr>
        <w:pStyle w:val="71"/>
        <w:numPr>
          <w:ilvl w:val="1"/>
          <w:numId w:val="17"/>
        </w:numPr>
        <w:ind w:left="426" w:hanging="142"/>
        <w:rPr>
          <w:szCs w:val="22"/>
        </w:rPr>
      </w:pPr>
      <w:r>
        <w:rPr>
          <w:szCs w:val="22"/>
        </w:rPr>
        <w:t>Электробезопасность на участках работ и рабочих местах должна обеспечиваться в соответствии с требованиями СНиП 12-03-2001 «Безопасность труда в строительстве Часть 1 Общие требования».</w:t>
      </w:r>
    </w:p>
    <w:p>
      <w:pPr>
        <w:pStyle w:val="71"/>
        <w:numPr>
          <w:ilvl w:val="1"/>
          <w:numId w:val="17"/>
        </w:numPr>
        <w:ind w:left="426" w:hanging="142"/>
        <w:rPr>
          <w:szCs w:val="22"/>
        </w:rPr>
      </w:pPr>
      <w:r>
        <w:rPr>
          <w:szCs w:val="22"/>
        </w:rPr>
        <w:t>Сварочные аппараты и другое электрическое оборудование должно быть надежно заземлено .Электрические кабели не должны иметь оголенных мест Электросварочные работы и работы с электроинструментом производить согласно ГОСТ 121013-78.</w:t>
      </w:r>
    </w:p>
    <w:p>
      <w:pPr>
        <w:pStyle w:val="71"/>
      </w:pPr>
    </w:p>
    <w:p>
      <w:pPr>
        <w:pStyle w:val="4"/>
      </w:pPr>
      <w:bookmarkStart w:id="419" w:name="_Toc13848"/>
      <w:bookmarkStart w:id="420" w:name="_Toc29897"/>
      <w:bookmarkStart w:id="421" w:name="_Toc55289076"/>
      <w:bookmarkStart w:id="422" w:name="_Toc39046137"/>
      <w:bookmarkStart w:id="423" w:name="_Toc30322"/>
      <w:bookmarkStart w:id="424" w:name="_Toc34"/>
      <w:bookmarkStart w:id="425" w:name="_Toc41464042"/>
      <w:bookmarkStart w:id="426" w:name="_Toc2745"/>
      <w:bookmarkStart w:id="427" w:name="_Toc8371"/>
      <w:bookmarkStart w:id="428" w:name="_Toc741"/>
      <w:bookmarkStart w:id="429" w:name="_Toc16961"/>
      <w:bookmarkStart w:id="430" w:name="_Toc29653"/>
      <w:bookmarkStart w:id="431" w:name="_Toc16944"/>
      <w:bookmarkStart w:id="432" w:name="_Toc20517"/>
      <w:bookmarkStart w:id="433" w:name="_Toc15180"/>
      <w:bookmarkStart w:id="434" w:name="_Toc27672"/>
      <w:bookmarkStart w:id="435" w:name="_Toc41638690"/>
      <w:bookmarkStart w:id="436" w:name="_Toc26931"/>
      <w:bookmarkStart w:id="437" w:name="_Toc15681"/>
      <w:bookmarkStart w:id="438" w:name="_Toc10248"/>
      <w:r>
        <w:t>.</w:t>
      </w:r>
      <w:r>
        <w:rPr>
          <w:sz w:val="22"/>
          <w:szCs w:val="22"/>
        </w:rPr>
        <w:t>25.Монтаж и демонтаж лесов</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rPr>
          <w:rFonts w:ascii="Times New Roman" w:hAnsi="Times New Roman" w:cs="Times New Roman"/>
          <w:b/>
          <w:i/>
        </w:rPr>
      </w:pPr>
      <w:r>
        <w:rPr>
          <w:rFonts w:ascii="Times New Roman" w:hAnsi="Times New Roman" w:cs="Times New Roman"/>
          <w:b/>
          <w:i/>
        </w:rPr>
        <w:t xml:space="preserve">Устройство инвентарных лесов производится на основании утвержденной технологической карты №28 </w:t>
      </w:r>
    </w:p>
    <w:p>
      <w:pPr>
        <w:rPr>
          <w:rFonts w:ascii="Times New Roman" w:hAnsi="Times New Roman" w:cs="Times New Roman"/>
          <w:b/>
          <w:i/>
        </w:rPr>
      </w:pPr>
    </w:p>
    <w:p>
      <w:pPr>
        <w:rPr>
          <w:rFonts w:ascii="Times New Roman" w:hAnsi="Times New Roman" w:cs="Times New Roman"/>
          <w:b/>
          <w:i/>
        </w:rPr>
      </w:pPr>
    </w:p>
    <w:p>
      <w:pPr>
        <w:rPr>
          <w:rFonts w:ascii="Times New Roman" w:hAnsi="Times New Roman" w:cs="Times New Roman"/>
          <w:b/>
        </w:rPr>
      </w:pPr>
      <w:r>
        <w:rPr>
          <w:rFonts w:ascii="Times New Roman" w:hAnsi="Times New Roman" w:cs="Times New Roman"/>
          <w:b/>
        </w:rPr>
        <w:t>Порядок работ</w:t>
      </w:r>
    </w:p>
    <w:p>
      <w:pPr>
        <w:rPr>
          <w:rFonts w:ascii="Times New Roman" w:hAnsi="Times New Roman" w:cs="Times New Roman"/>
        </w:rPr>
      </w:pPr>
      <w:r>
        <w:rPr>
          <w:rFonts w:ascii="Times New Roman" w:hAnsi="Times New Roman" w:cs="Times New Roman"/>
        </w:rPr>
        <w:t>Получить наряд-допуск на монтаж лесов. При необходимости согласовать график совмещенных работ. Завести журнал ежедневного осмотра лесов. Устройство и разборка инвентарных стоечных лесов производится под руководством ответственного лица — производителя работ или мастера, который следит за правильной технологией монтажа и демонтажа лесов, за сохранностью элементов лесов, за выполнением пра</w:t>
      </w:r>
      <w:r>
        <w:rPr>
          <w:rFonts w:ascii="Times New Roman" w:hAnsi="Times New Roman" w:cs="Times New Roman"/>
        </w:rPr>
        <w:softHyphen/>
      </w:r>
      <w:r>
        <w:rPr>
          <w:rFonts w:ascii="Times New Roman" w:hAnsi="Times New Roman" w:cs="Times New Roman"/>
        </w:rPr>
        <w:t>вил техники безопасности.</w:t>
      </w:r>
    </w:p>
    <w:p>
      <w:pPr>
        <w:pStyle w:val="26"/>
        <w:rPr>
          <w:sz w:val="22"/>
          <w:szCs w:val="22"/>
        </w:rPr>
      </w:pPr>
      <w:r>
        <w:rPr>
          <w:sz w:val="22"/>
          <w:szCs w:val="22"/>
        </w:rPr>
        <w:t>Лицу, ответственному за безопасное производство работ необходимо ознакомить весь персонал, задействованный при монтаже лесов, с ТК №28 под роспись. Перед устройством лесов мастер, производитель работ, руководящий сборкой лесов, обязан:</w:t>
      </w:r>
    </w:p>
    <w:p>
      <w:pPr>
        <w:pStyle w:val="26"/>
        <w:numPr>
          <w:ilvl w:val="0"/>
          <w:numId w:val="21"/>
        </w:numPr>
        <w:rPr>
          <w:sz w:val="22"/>
          <w:szCs w:val="22"/>
        </w:rPr>
      </w:pPr>
      <w:r>
        <w:rPr>
          <w:sz w:val="22"/>
          <w:szCs w:val="22"/>
        </w:rPr>
        <w:t>Изучить конструкцию лесов.</w:t>
      </w:r>
    </w:p>
    <w:p>
      <w:pPr>
        <w:pStyle w:val="26"/>
        <w:numPr>
          <w:ilvl w:val="0"/>
          <w:numId w:val="21"/>
        </w:numPr>
        <w:rPr>
          <w:sz w:val="22"/>
          <w:szCs w:val="22"/>
        </w:rPr>
      </w:pPr>
      <w:r>
        <w:rPr>
          <w:sz w:val="22"/>
          <w:szCs w:val="22"/>
        </w:rPr>
        <w:t>Изучить схему установки.</w:t>
      </w:r>
    </w:p>
    <w:p>
      <w:pPr>
        <w:pStyle w:val="26"/>
        <w:numPr>
          <w:ilvl w:val="0"/>
          <w:numId w:val="21"/>
        </w:numPr>
        <w:rPr>
          <w:sz w:val="22"/>
          <w:szCs w:val="22"/>
        </w:rPr>
      </w:pPr>
      <w:r>
        <w:rPr>
          <w:sz w:val="22"/>
          <w:szCs w:val="22"/>
        </w:rPr>
        <w:t>Составить перечень потребных элементов.</w:t>
      </w:r>
    </w:p>
    <w:p>
      <w:pPr>
        <w:pStyle w:val="26"/>
        <w:numPr>
          <w:ilvl w:val="0"/>
          <w:numId w:val="21"/>
        </w:numPr>
        <w:rPr>
          <w:sz w:val="22"/>
          <w:szCs w:val="22"/>
        </w:rPr>
      </w:pPr>
      <w:r>
        <w:rPr>
          <w:sz w:val="22"/>
          <w:szCs w:val="22"/>
        </w:rPr>
        <w:t>Рабочие, монтирующие леса, предварительно должны быть ознакомлены с конструкцией и проинструктированы о порядке монтажа и способах крепления лесов.</w:t>
      </w:r>
    </w:p>
    <w:p>
      <w:pPr>
        <w:pStyle w:val="26"/>
        <w:numPr>
          <w:ilvl w:val="0"/>
          <w:numId w:val="21"/>
        </w:numPr>
        <w:rPr>
          <w:sz w:val="22"/>
          <w:szCs w:val="22"/>
        </w:rPr>
      </w:pPr>
      <w:r>
        <w:rPr>
          <w:sz w:val="22"/>
          <w:szCs w:val="22"/>
        </w:rPr>
        <w:t>Площадка под леса должна быть горизонтальной в продольном и поперечном направлениях.</w:t>
      </w:r>
    </w:p>
    <w:p>
      <w:pPr>
        <w:pStyle w:val="71"/>
        <w:numPr>
          <w:ilvl w:val="0"/>
          <w:numId w:val="21"/>
        </w:numPr>
        <w:rPr>
          <w:szCs w:val="22"/>
        </w:rPr>
      </w:pPr>
      <w:r>
        <w:rPr>
          <w:szCs w:val="22"/>
        </w:rPr>
        <w:t>Произвести монтаж лесов согласно схемам расположения лесов.</w:t>
      </w:r>
    </w:p>
    <w:p>
      <w:pPr>
        <w:pStyle w:val="26"/>
        <w:numPr>
          <w:ilvl w:val="0"/>
          <w:numId w:val="21"/>
        </w:numPr>
        <w:rPr>
          <w:sz w:val="22"/>
          <w:szCs w:val="22"/>
        </w:rPr>
      </w:pPr>
      <w:r>
        <w:rPr>
          <w:sz w:val="22"/>
          <w:szCs w:val="22"/>
        </w:rPr>
        <w:t>К работам по устройству лесов допускаются обученные и аттестованные рабочие не моложе 18 лет, имеющие право работать на высоте и кроме СИЗ (каска, защитные очки или щиток, беруши или наушники, перчатки или рукавицы) обеспечены полными страховочными системами.</w:t>
      </w:r>
    </w:p>
    <w:p>
      <w:pPr>
        <w:pStyle w:val="71"/>
        <w:numPr>
          <w:ilvl w:val="0"/>
          <w:numId w:val="21"/>
        </w:numPr>
        <w:rPr>
          <w:szCs w:val="22"/>
        </w:rPr>
      </w:pPr>
      <w:r>
        <w:rPr>
          <w:szCs w:val="22"/>
        </w:rPr>
        <w:t>Подготовки места для устройства лесов: ограждают рабочую площадку и вывешивают предупредительные знаки «Стой – опасная зона», «Проход - запрещен» «Вход только в сопровождении руководителя работ» Далее вывесить плакаты согласно правил работ на высоте.</w:t>
      </w:r>
    </w:p>
    <w:p>
      <w:pPr>
        <w:pStyle w:val="4"/>
        <w:rPr>
          <w:sz w:val="22"/>
          <w:szCs w:val="22"/>
        </w:rPr>
      </w:pPr>
      <w:bookmarkStart w:id="439" w:name="_Toc25399"/>
      <w:bookmarkStart w:id="440" w:name="_Toc23787"/>
      <w:bookmarkStart w:id="441" w:name="_Toc9530"/>
      <w:bookmarkStart w:id="442" w:name="_Toc27048"/>
      <w:bookmarkStart w:id="443" w:name="_Toc12651"/>
      <w:bookmarkStart w:id="444" w:name="_Toc23065"/>
      <w:bookmarkStart w:id="445" w:name="_Toc32697"/>
      <w:bookmarkStart w:id="446" w:name="_Toc41638691"/>
      <w:bookmarkStart w:id="447" w:name="_Toc13997"/>
      <w:bookmarkStart w:id="448" w:name="_Toc55289077"/>
      <w:bookmarkStart w:id="449" w:name="_Toc3685"/>
      <w:bookmarkStart w:id="450" w:name="_Toc25665"/>
      <w:bookmarkStart w:id="451" w:name="_Toc14324"/>
      <w:bookmarkStart w:id="452" w:name="_Toc16091"/>
      <w:bookmarkStart w:id="453" w:name="_Toc1524"/>
      <w:bookmarkStart w:id="454" w:name="_Toc2365"/>
      <w:bookmarkStart w:id="455" w:name="_Toc31363"/>
      <w:bookmarkStart w:id="456" w:name="_Toc1297"/>
      <w:bookmarkStart w:id="457" w:name="_Toc39046138"/>
      <w:bookmarkStart w:id="458" w:name="_Toc41464043"/>
      <w:bookmarkStart w:id="459" w:name="_Toc30499"/>
      <w:bookmarkStart w:id="460" w:name="_Toc29229"/>
      <w:bookmarkStart w:id="461" w:name="_Toc18566"/>
      <w:bookmarkStart w:id="462" w:name="_Toc8255"/>
      <w:bookmarkStart w:id="463" w:name="_Toc26021"/>
      <w:r>
        <w:rPr>
          <w:sz w:val="22"/>
          <w:szCs w:val="22"/>
        </w:rPr>
        <w:t>26.Требования к работам по перемещению грузов с применением подъемных сооружений:</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74"/>
      </w:pPr>
    </w:p>
    <w:p>
      <w:pPr>
        <w:pStyle w:val="71"/>
        <w:numPr>
          <w:ilvl w:val="1"/>
          <w:numId w:val="15"/>
        </w:numPr>
        <w:tabs>
          <w:tab w:val="left" w:pos="1440"/>
        </w:tabs>
        <w:rPr>
          <w:rFonts w:ascii="Calibri" w:hAnsi="Calibri"/>
          <w:b/>
          <w:color w:val="323E4F"/>
        </w:rPr>
      </w:pPr>
      <w:r>
        <w:rPr>
          <w:rFonts w:ascii="Calibri" w:hAnsi="Calibri"/>
          <w:b/>
          <w:color w:val="323E4F"/>
        </w:rPr>
        <w:t>Производственный контроль за безопасной эксплуатацией кранов должен осуществляться в соответствии с «Правилами безопасности опасных производственных объектов, на которых используются подъемные сооружения», утвержденными приказом Федеральной службы по экологическому, технологическому и атомному надзору от 12 ноября 2013 г № 533</w:t>
      </w:r>
    </w:p>
    <w:p>
      <w:pPr>
        <w:pStyle w:val="71"/>
        <w:numPr>
          <w:ilvl w:val="0"/>
          <w:numId w:val="22"/>
        </w:numPr>
        <w:tabs>
          <w:tab w:val="left" w:pos="0"/>
        </w:tabs>
      </w:pPr>
    </w:p>
    <w:p>
      <w:pPr>
        <w:pStyle w:val="71"/>
        <w:numPr>
          <w:ilvl w:val="0"/>
          <w:numId w:val="22"/>
        </w:numPr>
        <w:tabs>
          <w:tab w:val="left" w:pos="0"/>
        </w:tabs>
        <w:rPr>
          <w:rFonts w:ascii="Calibri" w:hAnsi="Calibri"/>
        </w:rPr>
      </w:pPr>
      <w:r>
        <w:rPr>
          <w:rFonts w:ascii="Calibri" w:hAnsi="Calibri"/>
        </w:rPr>
        <w:t>2.Ответственные работы по перемещению крупногабаритных и опасных грузов должны выполняться под руководством лица, ответственного за безопасное производство работ с подъемными сооружениями, назначаемого приказом по предприятию.</w:t>
      </w:r>
    </w:p>
    <w:p>
      <w:pPr>
        <w:pStyle w:val="71"/>
        <w:numPr>
          <w:ilvl w:val="0"/>
          <w:numId w:val="22"/>
        </w:numPr>
        <w:tabs>
          <w:tab w:val="left" w:pos="0"/>
        </w:tabs>
        <w:rPr>
          <w:rFonts w:ascii="Calibri" w:hAnsi="Calibri"/>
        </w:rPr>
      </w:pPr>
      <w:r>
        <w:rPr>
          <w:rFonts w:ascii="Calibri" w:hAnsi="Calibri"/>
        </w:rPr>
        <w:t>3. Для управления перемещением и строповкой грузов, работой с подъёмными сооружениями допускаются обученные и аттестованные стропальщики.</w:t>
      </w:r>
    </w:p>
    <w:p>
      <w:pPr>
        <w:pStyle w:val="71"/>
        <w:numPr>
          <w:ilvl w:val="0"/>
          <w:numId w:val="22"/>
        </w:numPr>
        <w:tabs>
          <w:tab w:val="left" w:pos="0"/>
        </w:tabs>
        <w:rPr>
          <w:rFonts w:ascii="Calibri" w:hAnsi="Calibri"/>
        </w:rPr>
      </w:pPr>
      <w:r>
        <w:rPr>
          <w:rFonts w:ascii="Calibri" w:hAnsi="Calibri"/>
        </w:rPr>
        <w:t>4 Перед началом работ по перемещению грузов каждый груз должен быть тщательно осмотрен, проверены устройства для строповки груза в соответствии со схемой строповки.</w:t>
      </w:r>
    </w:p>
    <w:p>
      <w:pPr>
        <w:pStyle w:val="71"/>
        <w:numPr>
          <w:ilvl w:val="0"/>
          <w:numId w:val="22"/>
        </w:numPr>
        <w:tabs>
          <w:tab w:val="left" w:pos="0"/>
        </w:tabs>
        <w:rPr>
          <w:rFonts w:ascii="Calibri" w:hAnsi="Calibri"/>
        </w:rPr>
      </w:pPr>
      <w:r>
        <w:rPr>
          <w:rFonts w:ascii="Calibri" w:hAnsi="Calibri"/>
        </w:rPr>
        <w:t>В своей работе стропальщик обязан пользоваться «Инструкцией по безопасному производству работ грузоподъёмными машинами» РД 10-107-96.</w:t>
      </w:r>
    </w:p>
    <w:p>
      <w:pPr>
        <w:pStyle w:val="71"/>
        <w:numPr>
          <w:ilvl w:val="0"/>
          <w:numId w:val="22"/>
        </w:numPr>
        <w:tabs>
          <w:tab w:val="left" w:pos="0"/>
        </w:tabs>
        <w:rPr>
          <w:rFonts w:ascii="Calibri" w:hAnsi="Calibri"/>
        </w:rPr>
      </w:pPr>
    </w:p>
    <w:p>
      <w:pPr>
        <w:pStyle w:val="71"/>
        <w:numPr>
          <w:ilvl w:val="0"/>
          <w:numId w:val="22"/>
        </w:numPr>
        <w:tabs>
          <w:tab w:val="left" w:pos="0"/>
        </w:tabs>
        <w:rPr>
          <w:rFonts w:ascii="Calibri" w:hAnsi="Calibri"/>
        </w:rPr>
      </w:pPr>
      <w:r>
        <w:rPr>
          <w:rFonts w:ascii="Calibri" w:hAnsi="Calibri"/>
        </w:rPr>
        <w:t>5. Перед началом работ по подъему и перемещению грузов стропальщик обязан:</w:t>
      </w:r>
    </w:p>
    <w:p>
      <w:pPr>
        <w:pStyle w:val="71"/>
        <w:numPr>
          <w:ilvl w:val="0"/>
          <w:numId w:val="23"/>
        </w:numPr>
        <w:tabs>
          <w:tab w:val="left" w:pos="420"/>
        </w:tabs>
        <w:rPr>
          <w:rFonts w:ascii="Calibri" w:hAnsi="Calibri"/>
        </w:rPr>
      </w:pPr>
      <w:r>
        <w:rPr>
          <w:rFonts w:ascii="Calibri" w:hAnsi="Calibri"/>
        </w:rPr>
        <w:t>Проверить исправность грузозахватных приспособлений и наличие на них клейм с обозначением номера, даты испытания и грузоподъёмности.</w:t>
      </w:r>
    </w:p>
    <w:p>
      <w:pPr>
        <w:pStyle w:val="71"/>
        <w:numPr>
          <w:ilvl w:val="0"/>
          <w:numId w:val="23"/>
        </w:numPr>
        <w:tabs>
          <w:tab w:val="left" w:pos="420"/>
        </w:tabs>
        <w:rPr>
          <w:rFonts w:ascii="Calibri" w:hAnsi="Calibri"/>
        </w:rPr>
      </w:pPr>
      <w:r>
        <w:rPr>
          <w:rFonts w:ascii="Calibri" w:hAnsi="Calibri"/>
        </w:rPr>
        <w:t>Подобрать грузозахватные приспособления, соответствующие техпроцессу.</w:t>
      </w:r>
    </w:p>
    <w:p>
      <w:pPr>
        <w:pStyle w:val="71"/>
        <w:numPr>
          <w:ilvl w:val="0"/>
          <w:numId w:val="23"/>
        </w:numPr>
        <w:tabs>
          <w:tab w:val="left" w:pos="420"/>
        </w:tabs>
        <w:rPr>
          <w:rFonts w:ascii="Calibri" w:hAnsi="Calibri"/>
        </w:rPr>
      </w:pPr>
      <w:r>
        <w:rPr>
          <w:rFonts w:ascii="Calibri" w:hAnsi="Calibri"/>
        </w:rPr>
        <w:t>Проверить наличие вспомогательных приспособлений.</w:t>
      </w:r>
    </w:p>
    <w:p>
      <w:pPr>
        <w:pStyle w:val="71"/>
        <w:numPr>
          <w:ilvl w:val="0"/>
          <w:numId w:val="23"/>
        </w:numPr>
        <w:tabs>
          <w:tab w:val="left" w:pos="420"/>
        </w:tabs>
        <w:rPr>
          <w:rFonts w:ascii="Calibri" w:hAnsi="Calibri"/>
        </w:rPr>
      </w:pPr>
      <w:r>
        <w:rPr>
          <w:rFonts w:ascii="Calibri" w:hAnsi="Calibri"/>
        </w:rPr>
        <w:t>Проверить освещённость рабочего места.</w:t>
      </w:r>
    </w:p>
    <w:p>
      <w:pPr>
        <w:pStyle w:val="71"/>
        <w:numPr>
          <w:ilvl w:val="0"/>
          <w:numId w:val="23"/>
        </w:numPr>
        <w:tabs>
          <w:tab w:val="left" w:pos="420"/>
        </w:tabs>
        <w:rPr>
          <w:rFonts w:ascii="Calibri" w:hAnsi="Calibri"/>
        </w:rPr>
      </w:pPr>
      <w:r>
        <w:rPr>
          <w:rFonts w:ascii="Calibri" w:hAnsi="Calibri"/>
        </w:rPr>
        <w:t>Обо всех несоответствиях, не приступая к работе, обязан доложить лицу, ответственному за безопасное производство работ кранами.</w:t>
      </w:r>
    </w:p>
    <w:p>
      <w:pPr>
        <w:pStyle w:val="71"/>
        <w:numPr>
          <w:ilvl w:val="0"/>
          <w:numId w:val="23"/>
        </w:numPr>
        <w:tabs>
          <w:tab w:val="left" w:pos="420"/>
        </w:tabs>
        <w:rPr>
          <w:rFonts w:ascii="Calibri" w:hAnsi="Calibri"/>
        </w:rPr>
      </w:pPr>
      <w:r>
        <w:rPr>
          <w:rFonts w:ascii="Calibri" w:hAnsi="Calibri"/>
        </w:rPr>
        <w:t>Стропы грузовые должны соответствовать ФНИП 533 от 121113г.</w:t>
      </w:r>
    </w:p>
    <w:p>
      <w:pPr>
        <w:pStyle w:val="71"/>
        <w:numPr>
          <w:ilvl w:val="0"/>
          <w:numId w:val="22"/>
        </w:numPr>
        <w:tabs>
          <w:tab w:val="left" w:pos="0"/>
        </w:tabs>
        <w:rPr>
          <w:rFonts w:ascii="Calibri" w:hAnsi="Calibri"/>
        </w:rPr>
      </w:pPr>
      <w:r>
        <w:rPr>
          <w:b/>
          <w:bCs/>
        </w:rPr>
        <w:t>При зацепке груза стропальщик обязан:</w:t>
      </w:r>
    </w:p>
    <w:p>
      <w:pPr>
        <w:pStyle w:val="71"/>
        <w:numPr>
          <w:ilvl w:val="0"/>
          <w:numId w:val="24"/>
        </w:numPr>
        <w:tabs>
          <w:tab w:val="left" w:pos="420"/>
        </w:tabs>
        <w:rPr>
          <w:szCs w:val="22"/>
        </w:rPr>
      </w:pPr>
      <w:r>
        <w:rPr>
          <w:szCs w:val="22"/>
        </w:rPr>
        <w:t>Производить зацепку груза в соответствии со схемами строповки.</w:t>
      </w:r>
    </w:p>
    <w:p>
      <w:pPr>
        <w:pStyle w:val="71"/>
        <w:numPr>
          <w:ilvl w:val="0"/>
          <w:numId w:val="24"/>
        </w:numPr>
        <w:tabs>
          <w:tab w:val="left" w:pos="420"/>
        </w:tabs>
        <w:rPr>
          <w:szCs w:val="22"/>
        </w:rPr>
      </w:pPr>
      <w:r>
        <w:rPr>
          <w:szCs w:val="22"/>
        </w:rPr>
        <w:t>Не производить строповку грузов, масса которых превышает грузоподъёмность подземного сооружения</w:t>
      </w:r>
    </w:p>
    <w:p>
      <w:pPr>
        <w:pStyle w:val="71"/>
        <w:numPr>
          <w:ilvl w:val="0"/>
          <w:numId w:val="24"/>
        </w:numPr>
        <w:tabs>
          <w:tab w:val="left" w:pos="420"/>
        </w:tabs>
        <w:rPr>
          <w:szCs w:val="22"/>
        </w:rPr>
      </w:pPr>
      <w:r>
        <w:rPr>
          <w:szCs w:val="22"/>
        </w:rPr>
        <w:t>Не пользоваться повреждёнными или немаркированными съемными грузозахватными приспособлениями.</w:t>
      </w:r>
    </w:p>
    <w:p>
      <w:pPr>
        <w:pStyle w:val="71"/>
        <w:numPr>
          <w:ilvl w:val="0"/>
          <w:numId w:val="24"/>
        </w:numPr>
        <w:tabs>
          <w:tab w:val="left" w:pos="420"/>
        </w:tabs>
        <w:rPr>
          <w:szCs w:val="22"/>
        </w:rPr>
      </w:pPr>
      <w:r>
        <w:rPr>
          <w:szCs w:val="22"/>
        </w:rPr>
        <w:t>Не применять для зацепки грузов не предусмотренные схемами строповки приспособления.</w:t>
      </w:r>
    </w:p>
    <w:p>
      <w:pPr>
        <w:pStyle w:val="71"/>
        <w:rPr>
          <w:rFonts w:ascii="Calibri" w:hAnsi="Calibri"/>
        </w:rPr>
      </w:pPr>
    </w:p>
    <w:p>
      <w:pPr>
        <w:pStyle w:val="71"/>
        <w:numPr>
          <w:ilvl w:val="0"/>
          <w:numId w:val="22"/>
        </w:numPr>
        <w:tabs>
          <w:tab w:val="left" w:pos="0"/>
        </w:tabs>
        <w:rPr>
          <w:szCs w:val="22"/>
        </w:rPr>
      </w:pPr>
      <w:r>
        <w:rPr>
          <w:szCs w:val="22"/>
        </w:rPr>
        <w:t>7. До начала производства работ подъёмным сооружением необходимо установить порядок обмена сигналами между стропальщиками, кроме сигнала "Стоп", который может быть подан любым работником, заметившим явную опасность.</w:t>
      </w:r>
    </w:p>
    <w:p>
      <w:pPr>
        <w:pStyle w:val="71"/>
        <w:numPr>
          <w:ilvl w:val="0"/>
          <w:numId w:val="22"/>
        </w:numPr>
        <w:tabs>
          <w:tab w:val="left" w:pos="0"/>
        </w:tabs>
        <w:rPr>
          <w:szCs w:val="22"/>
        </w:rPr>
      </w:pPr>
      <w:r>
        <w:rPr>
          <w:szCs w:val="22"/>
        </w:rPr>
        <w:t>8. Во время перерывов в работе не допускается оставлять поднятые элементы конструкций на весу.</w:t>
      </w:r>
    </w:p>
    <w:p>
      <w:pPr>
        <w:pStyle w:val="71"/>
        <w:numPr>
          <w:ilvl w:val="0"/>
          <w:numId w:val="22"/>
        </w:numPr>
        <w:tabs>
          <w:tab w:val="left" w:pos="0"/>
        </w:tabs>
        <w:rPr>
          <w:szCs w:val="22"/>
        </w:rPr>
      </w:pPr>
      <w:r>
        <w:rPr>
          <w:szCs w:val="22"/>
        </w:rPr>
        <w:t>9. При работе подъёмным сооружением необходимо оградить опасную зону, в пределах которой постоянно действуют или могут действовать опасные факторы, связанные или не связанные с характером выполнения работ.</w:t>
      </w:r>
    </w:p>
    <w:p>
      <w:pPr>
        <w:pStyle w:val="71"/>
        <w:numPr>
          <w:ilvl w:val="0"/>
          <w:numId w:val="22"/>
        </w:numPr>
        <w:tabs>
          <w:tab w:val="left" w:pos="0"/>
        </w:tabs>
        <w:rPr>
          <w:szCs w:val="22"/>
        </w:rPr>
      </w:pPr>
      <w:r>
        <w:rPr>
          <w:szCs w:val="22"/>
        </w:rPr>
        <w:t>Граница опасной зоны в месте, над которым происходит перемещение грузов подъёмными сооружениями, включает в себя зону обслуживания подъёмного сооружения, половину наружного наименьшего габарита перемещаемого груза с прибавлением минимального расстояния отлёта груза при его падении, а также наибольшего габаритного размера перемещаемого (падающего) груза.</w:t>
      </w:r>
    </w:p>
    <w:p>
      <w:pPr>
        <w:pStyle w:val="71"/>
        <w:numPr>
          <w:ilvl w:val="0"/>
          <w:numId w:val="22"/>
        </w:numPr>
        <w:tabs>
          <w:tab w:val="left" w:pos="0"/>
        </w:tabs>
        <w:rPr>
          <w:szCs w:val="22"/>
        </w:rPr>
      </w:pPr>
    </w:p>
    <w:p>
      <w:pPr>
        <w:pStyle w:val="71"/>
        <w:numPr>
          <w:ilvl w:val="0"/>
          <w:numId w:val="22"/>
        </w:numPr>
        <w:tabs>
          <w:tab w:val="left" w:pos="0"/>
        </w:tabs>
        <w:rPr>
          <w:szCs w:val="22"/>
        </w:rPr>
      </w:pPr>
      <w:r>
        <w:rPr>
          <w:szCs w:val="22"/>
        </w:rPr>
        <w:t>Минимальное расстояние отлёта груза  при его возможном падении зависит от высоты его подъёма. Под высотой возможного падения груза принимается расстояние от поверхности земли (или площадки, для которой определяется граница опасной зоны) до низа груза, подвешенного на грузоподъёмном приспособлении (строп, траверса, тара).</w:t>
      </w:r>
    </w:p>
    <w:p>
      <w:pPr>
        <w:pStyle w:val="71"/>
      </w:pPr>
    </w:p>
    <w:p>
      <w:pPr>
        <w:pStyle w:val="71"/>
      </w:pPr>
    </w:p>
    <w:p>
      <w:pPr>
        <w:pStyle w:val="71"/>
      </w:pPr>
    </w:p>
    <w:p>
      <w:pPr>
        <w:pStyle w:val="71"/>
      </w:pPr>
    </w:p>
    <w:p>
      <w:pPr>
        <w:pStyle w:val="71"/>
      </w:pPr>
    </w:p>
    <w:p>
      <w:pPr>
        <w:pStyle w:val="71"/>
      </w:pPr>
    </w:p>
    <w:p>
      <w:pPr>
        <w:pStyle w:val="74"/>
        <w:rPr>
          <w:rFonts w:ascii="Times New Roman" w:hAnsi="Times New Roman" w:cs="Times New Roman"/>
        </w:rPr>
      </w:pPr>
      <w:r>
        <w:t xml:space="preserve"> </w:t>
      </w:r>
      <w:r>
        <w:rPr>
          <w:rFonts w:ascii="Times New Roman" w:hAnsi="Times New Roman" w:cs="Times New Roman"/>
        </w:rPr>
        <w:t>Основные составляющие элементы при определении опасной зоны работы крана</w:t>
      </w:r>
    </w:p>
    <w:p>
      <w:pPr>
        <w:pStyle w:val="74"/>
        <w:ind w:left="360"/>
      </w:pPr>
      <w:r>
        <w:rPr>
          <w:lang w:eastAsia="ru-RU"/>
        </w:rPr>
        <w:drawing>
          <wp:inline distT="0" distB="0" distL="114300" distR="114300">
            <wp:extent cx="4975225" cy="2190750"/>
            <wp:effectExtent l="0" t="0" r="15875" b="0"/>
            <wp:docPr id="459" name="Изображение 45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Изображение 459" descr="IMG_256"/>
                    <pic:cNvPicPr>
                      <a:picLocks noChangeAspect="1"/>
                    </pic:cNvPicPr>
                  </pic:nvPicPr>
                  <pic:blipFill>
                    <a:blip r:embed="rId26"/>
                    <a:stretch>
                      <a:fillRect/>
                    </a:stretch>
                  </pic:blipFill>
                  <pic:spPr>
                    <a:xfrm>
                      <a:off x="0" y="0"/>
                      <a:ext cx="4975225" cy="2190750"/>
                    </a:xfrm>
                    <a:prstGeom prst="rect">
                      <a:avLst/>
                    </a:prstGeom>
                    <a:noFill/>
                    <a:ln w="9525">
                      <a:noFill/>
                      <a:miter/>
                    </a:ln>
                  </pic:spPr>
                </pic:pic>
              </a:graphicData>
            </a:graphic>
          </wp:inline>
        </w:drawing>
      </w:r>
    </w:p>
    <w:p>
      <w:pPr>
        <w:pStyle w:val="71"/>
        <w:ind w:left="720"/>
        <w:rPr>
          <w:b/>
          <w:bCs/>
          <w:szCs w:val="22"/>
        </w:rPr>
      </w:pPr>
      <w:r>
        <w:rPr>
          <w:b/>
          <w:bCs/>
          <w:szCs w:val="22"/>
        </w:rPr>
        <w:t>При подъёме и перемещении груза стропальщик обязан:</w:t>
      </w:r>
    </w:p>
    <w:p>
      <w:pPr>
        <w:pStyle w:val="71"/>
        <w:numPr>
          <w:ilvl w:val="0"/>
          <w:numId w:val="25"/>
        </w:numPr>
        <w:tabs>
          <w:tab w:val="left" w:pos="420"/>
        </w:tabs>
        <w:rPr>
          <w:szCs w:val="22"/>
        </w:rPr>
      </w:pPr>
      <w:r>
        <w:rPr>
          <w:szCs w:val="22"/>
        </w:rPr>
        <w:t>Убедиться в отсутствии людей возле груза.</w:t>
      </w:r>
    </w:p>
    <w:p>
      <w:pPr>
        <w:pStyle w:val="71"/>
        <w:numPr>
          <w:ilvl w:val="0"/>
          <w:numId w:val="25"/>
        </w:numPr>
        <w:tabs>
          <w:tab w:val="left" w:pos="420"/>
        </w:tabs>
        <w:rPr>
          <w:szCs w:val="22"/>
        </w:rPr>
      </w:pPr>
      <w:r>
        <w:rPr>
          <w:szCs w:val="22"/>
        </w:rPr>
        <w:t>Подать сигнал для подъема груза на высоту 200-300 мм, затем проверить правильность строповки, равномерность натяжения стропов, действие тормозов и только после этого подать сигнал о подъеме груза на необходимую высоту.</w:t>
      </w:r>
    </w:p>
    <w:p>
      <w:pPr>
        <w:pStyle w:val="71"/>
        <w:numPr>
          <w:ilvl w:val="0"/>
          <w:numId w:val="25"/>
        </w:numPr>
        <w:tabs>
          <w:tab w:val="left" w:pos="420"/>
        </w:tabs>
        <w:rPr>
          <w:szCs w:val="22"/>
        </w:rPr>
      </w:pPr>
      <w:r>
        <w:rPr>
          <w:szCs w:val="22"/>
        </w:rPr>
        <w:t>Перед горизонтальным перемещением груза убедиться, что они подняты не менее чем на 500 мм выше встречающихся на пути предметов.</w:t>
      </w:r>
    </w:p>
    <w:p>
      <w:pPr>
        <w:pStyle w:val="71"/>
        <w:numPr>
          <w:ilvl w:val="0"/>
          <w:numId w:val="25"/>
        </w:numPr>
        <w:tabs>
          <w:tab w:val="left" w:pos="420"/>
        </w:tabs>
        <w:rPr>
          <w:szCs w:val="22"/>
        </w:rPr>
      </w:pPr>
      <w:r>
        <w:rPr>
          <w:szCs w:val="22"/>
        </w:rPr>
        <w:t>Сопровождать при перемещении груз и следить за тем, чтобы он не перемещался над людьми.</w:t>
      </w:r>
    </w:p>
    <w:p>
      <w:pPr>
        <w:pStyle w:val="71"/>
        <w:numPr>
          <w:ilvl w:val="0"/>
          <w:numId w:val="25"/>
        </w:numPr>
        <w:tabs>
          <w:tab w:val="left" w:pos="420"/>
        </w:tabs>
        <w:rPr>
          <w:szCs w:val="22"/>
        </w:rPr>
      </w:pPr>
      <w:r>
        <w:rPr>
          <w:szCs w:val="22"/>
        </w:rPr>
        <w:t>Использовать багор или оттяжку.</w:t>
      </w:r>
    </w:p>
    <w:p>
      <w:pPr>
        <w:pStyle w:val="71"/>
        <w:ind w:left="720"/>
        <w:rPr>
          <w:szCs w:val="22"/>
        </w:rPr>
      </w:pPr>
    </w:p>
    <w:p>
      <w:pPr>
        <w:pStyle w:val="71"/>
        <w:ind w:left="720"/>
        <w:rPr>
          <w:b/>
          <w:bCs/>
          <w:szCs w:val="22"/>
        </w:rPr>
      </w:pPr>
      <w:r>
        <w:rPr>
          <w:b/>
          <w:bCs/>
          <w:szCs w:val="22"/>
        </w:rPr>
        <w:t>При опускании груза стропальщик обязан:</w:t>
      </w:r>
    </w:p>
    <w:p>
      <w:pPr>
        <w:pStyle w:val="71"/>
        <w:numPr>
          <w:ilvl w:val="0"/>
          <w:numId w:val="25"/>
        </w:numPr>
        <w:tabs>
          <w:tab w:val="left" w:pos="420"/>
        </w:tabs>
        <w:rPr>
          <w:szCs w:val="22"/>
        </w:rPr>
      </w:pPr>
      <w:r>
        <w:rPr>
          <w:szCs w:val="22"/>
        </w:rPr>
        <w:t>Предварительно осмотреть место, на которое необходимо опустить груз, и убедиться в невозможности его падения.</w:t>
      </w:r>
    </w:p>
    <w:p>
      <w:pPr>
        <w:pStyle w:val="71"/>
        <w:numPr>
          <w:ilvl w:val="0"/>
          <w:numId w:val="25"/>
        </w:numPr>
        <w:tabs>
          <w:tab w:val="left" w:pos="420"/>
        </w:tabs>
        <w:rPr>
          <w:szCs w:val="22"/>
        </w:rPr>
      </w:pPr>
      <w:r>
        <w:rPr>
          <w:szCs w:val="22"/>
        </w:rPr>
        <w:t>Снимать стропы с груза после того, как он надежно установлен, а при необходимости и закреплен.</w:t>
      </w:r>
    </w:p>
    <w:p>
      <w:pPr>
        <w:pStyle w:val="26"/>
        <w:ind w:left="720"/>
        <w:rPr>
          <w:bCs/>
          <w:i/>
          <w:color w:val="FF0000"/>
          <w:u w:val="single"/>
        </w:rPr>
      </w:pPr>
      <w:r>
        <w:rPr>
          <w:bCs/>
          <w:i/>
          <w:color w:val="FF0000"/>
          <w:u w:val="single"/>
        </w:rPr>
        <w:t>Все участники работ по перемещению грузов(крановщик, стропальщик, сигнальщик)обязаны использовать средства радиосвязи при подаче сигналов и переговорах.</w:t>
      </w:r>
    </w:p>
    <w:p>
      <w:pPr>
        <w:pStyle w:val="4"/>
        <w:rPr>
          <w:sz w:val="22"/>
          <w:szCs w:val="22"/>
        </w:rPr>
      </w:pPr>
      <w:bookmarkStart w:id="464" w:name="_Toc29754"/>
      <w:bookmarkStart w:id="465" w:name="_Toc55289078"/>
      <w:bookmarkStart w:id="466" w:name="_Toc39046139"/>
      <w:bookmarkStart w:id="467" w:name="_Toc18740"/>
      <w:bookmarkStart w:id="468" w:name="_Toc11736"/>
      <w:bookmarkStart w:id="469" w:name="_Toc41464044"/>
      <w:bookmarkStart w:id="470" w:name="_Toc31851"/>
      <w:bookmarkStart w:id="471" w:name="_Toc41638692"/>
      <w:bookmarkStart w:id="472" w:name="_Toc2847"/>
      <w:bookmarkStart w:id="473" w:name="_Toc21742"/>
      <w:bookmarkStart w:id="474" w:name="_Toc13156"/>
      <w:r>
        <w:rPr>
          <w:sz w:val="22"/>
          <w:szCs w:val="22"/>
        </w:rPr>
        <w:t>27.План мероприятий по эвакуации и спасению работников при возникновении аварийной ситуации и при проведении спасательных работ</w:t>
      </w:r>
      <w:bookmarkEnd w:id="464"/>
      <w:bookmarkEnd w:id="465"/>
      <w:bookmarkEnd w:id="466"/>
      <w:bookmarkEnd w:id="467"/>
      <w:bookmarkEnd w:id="468"/>
      <w:bookmarkEnd w:id="469"/>
      <w:bookmarkEnd w:id="470"/>
      <w:bookmarkEnd w:id="471"/>
      <w:bookmarkEnd w:id="472"/>
      <w:bookmarkEnd w:id="473"/>
      <w:bookmarkEnd w:id="474"/>
    </w:p>
    <w:p>
      <w:pPr>
        <w:pStyle w:val="71"/>
        <w:rPr>
          <w:szCs w:val="22"/>
        </w:rPr>
      </w:pPr>
      <w:r>
        <w:rPr>
          <w:szCs w:val="22"/>
        </w:rPr>
        <w:t>При проведении подготовительных, основных и вспомогательных операций по ремонту , персоналу  необходимо производить работы на настилах, на расстоянии ближе 2 м от не ограждённых перепадов по высоте более 1,8 м, с применением СИЗ для производства работ на высоте.</w:t>
      </w:r>
    </w:p>
    <w:p>
      <w:pPr>
        <w:pStyle w:val="71"/>
        <w:rPr>
          <w:szCs w:val="22"/>
        </w:rPr>
      </w:pPr>
      <w:r>
        <w:rPr>
          <w:szCs w:val="22"/>
        </w:rPr>
        <w:t>При соблюдении всех норм и правил все же нельзя исключить риск падения работников с высоты 1,8 м и более.</w:t>
      </w:r>
    </w:p>
    <w:p>
      <w:pPr>
        <w:pStyle w:val="71"/>
        <w:rPr>
          <w:szCs w:val="22"/>
        </w:rPr>
      </w:pPr>
      <w:r>
        <w:rPr>
          <w:szCs w:val="22"/>
        </w:rPr>
        <w:t>Поэтому, каждый работник, участвующий в процессе ремонта  должен иметь представление о том, как ему необходимо действовать в случае аварии или несчастного случая при производстве работ на высоте.</w:t>
      </w:r>
    </w:p>
    <w:p>
      <w:pPr>
        <w:pStyle w:val="71"/>
        <w:rPr>
          <w:szCs w:val="22"/>
        </w:rPr>
      </w:pPr>
    </w:p>
    <w:p>
      <w:pPr>
        <w:pStyle w:val="71"/>
        <w:rPr>
          <w:szCs w:val="22"/>
        </w:rPr>
      </w:pPr>
      <w:r>
        <w:rPr>
          <w:szCs w:val="22"/>
        </w:rPr>
        <w:t>С этой целью разработан план мероприятий по эвакуации и спасению работников при возникновении аварии или несчастного случая при проведении работ на высоте (далее по тексту план).</w:t>
      </w:r>
    </w:p>
    <w:p>
      <w:pPr>
        <w:pStyle w:val="71"/>
        <w:rPr>
          <w:szCs w:val="22"/>
        </w:rPr>
      </w:pPr>
      <w:r>
        <w:rPr>
          <w:szCs w:val="22"/>
        </w:rPr>
        <w:t>План гарантирует спасение каждого человека, упавшего с высоты, в кратчайшие сроки, не подвергая риску других людей, в том числе участвующих в спасательной операции.</w:t>
      </w:r>
    </w:p>
    <w:p>
      <w:pPr>
        <w:pStyle w:val="71"/>
        <w:rPr>
          <w:szCs w:val="22"/>
        </w:rPr>
      </w:pPr>
      <w:r>
        <w:rPr>
          <w:szCs w:val="22"/>
        </w:rPr>
        <w:t>Все работники, участвующие в проведении работ, обязаны пройти подготовку и иметь достаточную квалификацию для использования необходимых в данной ситуации спасательных средств и приёмов.</w:t>
      </w:r>
    </w:p>
    <w:p>
      <w:pPr>
        <w:pStyle w:val="71"/>
        <w:rPr>
          <w:szCs w:val="22"/>
        </w:rPr>
      </w:pPr>
    </w:p>
    <w:p>
      <w:pPr>
        <w:pStyle w:val="71"/>
        <w:rPr>
          <w:szCs w:val="22"/>
        </w:rPr>
      </w:pPr>
      <w:r>
        <w:rPr>
          <w:szCs w:val="22"/>
        </w:rPr>
        <w:t>Важно обеспечить спасение любого человека, который упал или оказался в подвешенном состоянии, в кротчайшие сроки. Даже если на человеке надета надёжная полная страховочная система, при нахождении в подвешенном состоянии в течение 20 минут может наступить потеря сознания.</w:t>
      </w:r>
    </w:p>
    <w:p>
      <w:pPr>
        <w:pStyle w:val="71"/>
        <w:rPr>
          <w:szCs w:val="22"/>
        </w:rPr>
      </w:pPr>
      <w:r>
        <w:rPr>
          <w:szCs w:val="22"/>
        </w:rPr>
        <w:t>Каждый работник, участвующий в проведении работ на высоте, должен уметь:</w:t>
      </w:r>
    </w:p>
    <w:p>
      <w:pPr>
        <w:pStyle w:val="71"/>
        <w:numPr>
          <w:ilvl w:val="0"/>
          <w:numId w:val="25"/>
        </w:numPr>
        <w:tabs>
          <w:tab w:val="left" w:pos="420"/>
        </w:tabs>
        <w:rPr>
          <w:szCs w:val="22"/>
        </w:rPr>
      </w:pPr>
      <w:r>
        <w:rPr>
          <w:szCs w:val="22"/>
        </w:rPr>
        <w:t>Правильно выбирать системы спасения и эвакуации.</w:t>
      </w:r>
    </w:p>
    <w:p>
      <w:pPr>
        <w:pStyle w:val="71"/>
        <w:numPr>
          <w:ilvl w:val="0"/>
          <w:numId w:val="25"/>
        </w:numPr>
        <w:tabs>
          <w:tab w:val="left" w:pos="420"/>
        </w:tabs>
        <w:rPr>
          <w:szCs w:val="22"/>
        </w:rPr>
      </w:pPr>
      <w:r>
        <w:rPr>
          <w:szCs w:val="22"/>
        </w:rPr>
        <w:t>Применять эвакуационные и спасательные средства, позволяющие осуществлять эвакуацию людей в случае аварии или несчастного случая при производстве работ на высоте.</w:t>
      </w:r>
    </w:p>
    <w:p>
      <w:pPr>
        <w:pStyle w:val="71"/>
        <w:numPr>
          <w:ilvl w:val="0"/>
          <w:numId w:val="25"/>
        </w:numPr>
        <w:tabs>
          <w:tab w:val="left" w:pos="420"/>
        </w:tabs>
        <w:rPr>
          <w:szCs w:val="22"/>
        </w:rPr>
      </w:pPr>
      <w:r>
        <w:rPr>
          <w:szCs w:val="22"/>
        </w:rPr>
        <w:t>Использовать средства, позволяющие в максимально короткий срок (не более 10 минут) освободить работника от зависания.</w:t>
      </w:r>
    </w:p>
    <w:p>
      <w:pPr>
        <w:pStyle w:val="71"/>
        <w:rPr>
          <w:szCs w:val="22"/>
        </w:rPr>
      </w:pPr>
    </w:p>
    <w:p>
      <w:pPr>
        <w:pStyle w:val="71"/>
        <w:rPr>
          <w:szCs w:val="22"/>
        </w:rPr>
      </w:pPr>
      <w:r>
        <w:rPr>
          <w:szCs w:val="22"/>
        </w:rPr>
        <w:t>При ремонте площадок, для эвакуации пострадавшего при возникновении аварии или несчастного случая при работе на высоте, следует использовать систему спасения и эвакуации, указанную на рисунке ниже.</w:t>
      </w:r>
    </w:p>
    <w:p>
      <w:pPr>
        <w:pStyle w:val="71"/>
        <w:rPr>
          <w:szCs w:val="22"/>
        </w:rPr>
      </w:pPr>
      <w:r>
        <w:rPr>
          <w:szCs w:val="22"/>
        </w:rPr>
        <w:t>Также на рисунке указаны основные элементы системы и изображена графическая схема эвакуации пострадавшего</w:t>
      </w:r>
    </w:p>
    <w:p>
      <w:pPr>
        <w:pStyle w:val="13"/>
        <w:tabs>
          <w:tab w:val="clear" w:pos="4677"/>
          <w:tab w:val="clear" w:pos="9355"/>
        </w:tabs>
        <w:jc w:val="both"/>
        <w:rPr>
          <w:rFonts w:cs="Arial"/>
          <w:sz w:val="20"/>
          <w:szCs w:val="20"/>
        </w:rPr>
      </w:pPr>
      <w:r>
        <w:rPr>
          <w:rFonts w:cs="Arial"/>
          <w:bCs/>
          <w:sz w:val="22"/>
          <w:szCs w:val="22"/>
        </w:rPr>
        <w:t xml:space="preserve"> </w:t>
      </w:r>
      <w:r>
        <w:rPr>
          <w:rFonts w:cs="Arial"/>
          <w:sz w:val="20"/>
          <w:szCs w:val="20"/>
        </w:rPr>
        <w:drawing>
          <wp:inline distT="0" distB="0" distL="114300" distR="114300">
            <wp:extent cx="5252085" cy="2797810"/>
            <wp:effectExtent l="0" t="0" r="5715" b="2540"/>
            <wp:docPr id="460" name="Изображение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Изображение 460"/>
                    <pic:cNvPicPr>
                      <a:picLocks noChangeAspect="1"/>
                    </pic:cNvPicPr>
                  </pic:nvPicPr>
                  <pic:blipFill>
                    <a:blip r:embed="rId27"/>
                    <a:stretch>
                      <a:fillRect/>
                    </a:stretch>
                  </pic:blipFill>
                  <pic:spPr>
                    <a:xfrm>
                      <a:off x="0" y="0"/>
                      <a:ext cx="5252085" cy="2797810"/>
                    </a:xfrm>
                    <a:prstGeom prst="rect">
                      <a:avLst/>
                    </a:prstGeom>
                    <a:noFill/>
                    <a:ln w="9525">
                      <a:noFill/>
                      <a:miter/>
                    </a:ln>
                  </pic:spPr>
                </pic:pic>
              </a:graphicData>
            </a:graphic>
          </wp:inline>
        </w:drawing>
      </w:r>
    </w:p>
    <w:p>
      <w:pPr>
        <w:pStyle w:val="13"/>
        <w:tabs>
          <w:tab w:val="clear" w:pos="4677"/>
          <w:tab w:val="clear" w:pos="9355"/>
        </w:tabs>
        <w:jc w:val="both"/>
        <w:rPr>
          <w:rFonts w:cs="Arial"/>
          <w:sz w:val="20"/>
          <w:szCs w:val="20"/>
        </w:rPr>
      </w:pPr>
    </w:p>
    <w:p>
      <w:pPr>
        <w:pStyle w:val="13"/>
        <w:tabs>
          <w:tab w:val="clear" w:pos="4677"/>
          <w:tab w:val="clear" w:pos="9355"/>
        </w:tabs>
        <w:jc w:val="center"/>
        <w:rPr>
          <w:rFonts w:cs="Arial"/>
          <w:sz w:val="20"/>
          <w:szCs w:val="20"/>
        </w:rPr>
      </w:pPr>
      <w:r>
        <w:rPr>
          <w:rFonts w:cs="SimSun"/>
        </w:rPr>
        <w:drawing>
          <wp:inline distT="0" distB="0" distL="114300" distR="114300">
            <wp:extent cx="5278755" cy="2590800"/>
            <wp:effectExtent l="0" t="0" r="17145" b="0"/>
            <wp:docPr id="457" name="Изображение 4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Изображение 457" descr="IMG_256"/>
                    <pic:cNvPicPr>
                      <a:picLocks noChangeAspect="1"/>
                    </pic:cNvPicPr>
                  </pic:nvPicPr>
                  <pic:blipFill>
                    <a:blip r:embed="rId28"/>
                    <a:stretch>
                      <a:fillRect/>
                    </a:stretch>
                  </pic:blipFill>
                  <pic:spPr>
                    <a:xfrm>
                      <a:off x="0" y="0"/>
                      <a:ext cx="5278755" cy="2590800"/>
                    </a:xfrm>
                    <a:prstGeom prst="rect">
                      <a:avLst/>
                    </a:prstGeom>
                    <a:noFill/>
                    <a:ln w="9525">
                      <a:noFill/>
                      <a:miter/>
                    </a:ln>
                  </pic:spPr>
                </pic:pic>
              </a:graphicData>
            </a:graphic>
          </wp:inline>
        </w:drawing>
      </w:r>
    </w:p>
    <w:p>
      <w:pPr>
        <w:spacing w:before="20" w:after="20"/>
        <w:ind w:firstLine="284"/>
        <w:jc w:val="both"/>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Система спасения и эвакуации в случае возникновения аварийной ситуации или несчастного случая при работе на высоте</w:t>
      </w:r>
    </w:p>
    <w:p>
      <w:pPr>
        <w:pStyle w:val="74"/>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При выполнении работ на высоте, при спасении и эвакуации пострадавшего, для жёсткого крепления спасательной системы, следует использовать металлоконструкции оборудования, анкерные точки крепления. При спасении пострадавшего, а также координация действий каждого участвующего в спасении, определяются руководителем работ.</w:t>
      </w:r>
    </w:p>
    <w:p>
      <w:pPr>
        <w:pStyle w:val="74"/>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При падении работника с высоты первый заметивший обязан сообщить о происшествии руководителю подразделения и действовать на основании приложения №3.</w:t>
      </w:r>
    </w:p>
    <w:p>
      <w:pPr>
        <w:pStyle w:val="74"/>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Далее следует определить состояние пострадавшего, находится ли он в сознании и необходимо ли ему оказать первую помощь</w:t>
      </w:r>
    </w:p>
    <w:p>
      <w:pPr>
        <w:pStyle w:val="74"/>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Если пострадавший находится в сознании, то ему,  подаётся страховочный строп другим работником.</w:t>
      </w:r>
    </w:p>
    <w:p>
      <w:pPr>
        <w:pStyle w:val="74"/>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Далее пострадавший сам пристёгивает его к своей страховочной системе за D-образное кольцо.</w:t>
      </w:r>
    </w:p>
    <w:p>
      <w:pPr>
        <w:pStyle w:val="74"/>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С помощью монтажного блока и верёвки, пострадавшего перемещают на площадку, либо настил.</w:t>
      </w:r>
    </w:p>
    <w:p>
      <w:pPr>
        <w:pStyle w:val="74"/>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Следует помнить, что время, которое отводится на спасение пострадавшего – 10 минут.</w:t>
      </w:r>
    </w:p>
    <w:p>
      <w:pPr>
        <w:pStyle w:val="74"/>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Если же пострадавший в случае падения или удара, полученного при падении, находится в бессознательном состоянии, необходимо организовать спуск к нему другого работника, для оказания первой помощи пострадавшему.</w:t>
      </w:r>
    </w:p>
    <w:p>
      <w:pPr>
        <w:pStyle w:val="74"/>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После оказания первой помощи, также необходимо пристегнуть страховочный строп к D-образному кольцу страховочной системы пострадавшего и осуществить его подъем на рабочую площадку.</w:t>
      </w:r>
    </w:p>
    <w:p>
      <w:pPr>
        <w:pStyle w:val="74"/>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Для оказания дальнейшей помощи пострадавшему, в зависимости от его состояния, необходимо использовать медицинскую аптечку, носилки, шины, средства иммобилизации и тп.</w:t>
      </w:r>
    </w:p>
    <w:p>
      <w:pPr>
        <w:numPr>
          <w:ilvl w:val="0"/>
          <w:numId w:val="25"/>
        </w:numPr>
        <w:tabs>
          <w:tab w:val="left" w:pos="420"/>
        </w:tabs>
        <w:spacing w:before="20" w:after="20"/>
        <w:jc w:val="both"/>
        <w:rPr>
          <w:rFonts w:ascii="Times New Roman" w:hAnsi="Times New Roman" w:cs="Times New Roman"/>
        </w:rPr>
      </w:pPr>
      <w:r>
        <w:rPr>
          <w:rFonts w:ascii="Times New Roman" w:hAnsi="Times New Roman" w:cs="Times New Roman"/>
        </w:rPr>
        <w:t>Таким образом, план позволяет осуществить спасение и эвакуацию пострадавшего в кротчайшие сроки, не теряя времени на поиск средств и способов спасения, так как они уже определены планом</w:t>
      </w:r>
    </w:p>
    <w:p>
      <w:pPr>
        <w:pStyle w:val="4"/>
        <w:rPr>
          <w:sz w:val="22"/>
          <w:szCs w:val="22"/>
        </w:rPr>
      </w:pPr>
      <w:bookmarkStart w:id="475" w:name="_Toc28608"/>
      <w:bookmarkStart w:id="476" w:name="_Toc25760"/>
      <w:bookmarkStart w:id="477" w:name="_Toc16433"/>
      <w:bookmarkStart w:id="478" w:name="_Toc32477"/>
      <w:bookmarkStart w:id="479" w:name="_Toc13561"/>
      <w:bookmarkStart w:id="480" w:name="_Toc17020"/>
      <w:bookmarkStart w:id="481" w:name="_Toc39046140"/>
      <w:bookmarkStart w:id="482" w:name="_Toc7018"/>
      <w:bookmarkStart w:id="483" w:name="_Toc27148"/>
      <w:bookmarkStart w:id="484" w:name="_Toc55289079"/>
      <w:bookmarkStart w:id="485" w:name="_Toc4145"/>
      <w:bookmarkStart w:id="486" w:name="_Toc24309"/>
      <w:bookmarkStart w:id="487" w:name="_Toc17669"/>
      <w:bookmarkStart w:id="488" w:name="_Toc25553"/>
      <w:bookmarkStart w:id="489" w:name="_Toc41638693"/>
      <w:bookmarkStart w:id="490" w:name="_Toc22002"/>
      <w:bookmarkStart w:id="491" w:name="_Toc41464045"/>
      <w:bookmarkStart w:id="492" w:name="_Toc10837"/>
      <w:bookmarkStart w:id="493" w:name="_Toc3811"/>
      <w:bookmarkStart w:id="494" w:name="_Toc8729"/>
      <w:bookmarkStart w:id="495" w:name="_Toc8852"/>
      <w:bookmarkStart w:id="496" w:name="_Toc9904"/>
      <w:bookmarkStart w:id="497" w:name="_Toc18011"/>
      <w:bookmarkStart w:id="498" w:name="_Toc3080"/>
      <w:bookmarkStart w:id="499" w:name="_Toc7572"/>
      <w:r>
        <w:rPr>
          <w:sz w:val="22"/>
          <w:szCs w:val="22"/>
        </w:rPr>
        <w:t>28.</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sz w:val="22"/>
          <w:szCs w:val="22"/>
        </w:rPr>
        <w:t>Требования безопасности в аварийных ситуациях</w:t>
      </w:r>
      <w:bookmarkEnd w:id="497"/>
      <w:bookmarkEnd w:id="498"/>
      <w:bookmarkEnd w:id="499"/>
    </w:p>
    <w:p>
      <w:pPr>
        <w:pStyle w:val="71"/>
        <w:numPr>
          <w:ilvl w:val="0"/>
          <w:numId w:val="25"/>
        </w:numPr>
        <w:tabs>
          <w:tab w:val="left" w:pos="420"/>
        </w:tabs>
        <w:rPr>
          <w:szCs w:val="22"/>
        </w:rPr>
      </w:pPr>
      <w:r>
        <w:rPr>
          <w:szCs w:val="22"/>
        </w:rPr>
        <w:t>При возникновении на участке аварийной ситуации работник немедленно должен подать сигнал и предупредить всех работающих.</w:t>
      </w:r>
    </w:p>
    <w:p>
      <w:pPr>
        <w:pStyle w:val="71"/>
        <w:numPr>
          <w:ilvl w:val="0"/>
          <w:numId w:val="25"/>
        </w:numPr>
        <w:tabs>
          <w:tab w:val="left" w:pos="420"/>
        </w:tabs>
        <w:rPr>
          <w:szCs w:val="22"/>
        </w:rPr>
      </w:pPr>
      <w:r>
        <w:rPr>
          <w:szCs w:val="22"/>
        </w:rPr>
        <w:t>При возникновении стихийных явлений(гроза, порывистый ветер,землетрясение и Т.П.) работники на участке обязаны прекратить работу,предупредить других работников и руководителя участка..</w:t>
      </w:r>
    </w:p>
    <w:p>
      <w:pPr>
        <w:pStyle w:val="71"/>
        <w:numPr>
          <w:ilvl w:val="0"/>
          <w:numId w:val="25"/>
        </w:numPr>
        <w:tabs>
          <w:tab w:val="left" w:pos="420"/>
        </w:tabs>
        <w:rPr>
          <w:szCs w:val="22"/>
        </w:rPr>
      </w:pPr>
      <w:r>
        <w:rPr>
          <w:szCs w:val="22"/>
        </w:rPr>
        <w:t>Если во время проведения работ произошла авария ,работник обязан сообщить об этом непосредственно начальнику участка и по возможности(если это не угрожает жизни персонала и осложнению аварийной ситуации) сохранить обстановку без изменений.</w:t>
      </w:r>
    </w:p>
    <w:p>
      <w:pPr>
        <w:pStyle w:val="71"/>
        <w:rPr>
          <w:szCs w:val="22"/>
        </w:rPr>
      </w:pPr>
    </w:p>
    <w:p>
      <w:pPr>
        <w:pStyle w:val="71"/>
        <w:numPr>
          <w:ilvl w:val="0"/>
          <w:numId w:val="25"/>
        </w:numPr>
        <w:tabs>
          <w:tab w:val="left" w:pos="420"/>
        </w:tabs>
        <w:rPr>
          <w:szCs w:val="22"/>
        </w:rPr>
      </w:pPr>
      <w:r>
        <w:rPr>
          <w:szCs w:val="22"/>
        </w:rPr>
        <w:t>При опасности возникновения несчастного случая, или о уже происшедших несчастных случаях (получения травмы, ожогов, отравления и т.п.) персонал обязан немедленно сообщить своему непосредственному руководителю и оказать первую медицинскую помощь пострадавшему до прибытия медперсонала.</w:t>
      </w:r>
    </w:p>
    <w:p>
      <w:pPr>
        <w:pStyle w:val="71"/>
        <w:numPr>
          <w:ilvl w:val="0"/>
          <w:numId w:val="25"/>
        </w:numPr>
        <w:tabs>
          <w:tab w:val="left" w:pos="420"/>
        </w:tabs>
        <w:rPr>
          <w:szCs w:val="22"/>
        </w:rPr>
      </w:pPr>
      <w:r>
        <w:rPr>
          <w:szCs w:val="22"/>
        </w:rPr>
        <w:t>При возможности следует принять меры к сохранению обстановки при которой произошёл несчастный случай, если это не угрожает жизни людей.</w:t>
      </w:r>
    </w:p>
    <w:p>
      <w:pPr>
        <w:pStyle w:val="71"/>
        <w:numPr>
          <w:ilvl w:val="0"/>
          <w:numId w:val="25"/>
        </w:numPr>
        <w:tabs>
          <w:tab w:val="left" w:pos="420"/>
        </w:tabs>
        <w:rPr>
          <w:szCs w:val="22"/>
        </w:rPr>
      </w:pPr>
    </w:p>
    <w:p>
      <w:pPr>
        <w:pStyle w:val="4"/>
        <w:rPr>
          <w:sz w:val="22"/>
          <w:szCs w:val="22"/>
        </w:rPr>
      </w:pPr>
      <w:bookmarkStart w:id="500" w:name="_Toc17231"/>
      <w:bookmarkStart w:id="501" w:name="_Toc2621"/>
      <w:bookmarkStart w:id="502" w:name="_Toc17414"/>
      <w:bookmarkStart w:id="503" w:name="_Toc41464046"/>
      <w:bookmarkStart w:id="504" w:name="_Toc24945"/>
      <w:bookmarkStart w:id="505" w:name="_Toc55289080"/>
      <w:bookmarkStart w:id="506" w:name="_Toc13861"/>
      <w:bookmarkStart w:id="507" w:name="_Toc13462"/>
      <w:bookmarkStart w:id="508" w:name="_Toc7332"/>
      <w:bookmarkStart w:id="509" w:name="_Toc28782"/>
      <w:bookmarkStart w:id="510" w:name="_Toc3083"/>
      <w:bookmarkStart w:id="511" w:name="_Toc31799"/>
      <w:bookmarkStart w:id="512" w:name="_Toc30122"/>
      <w:bookmarkStart w:id="513" w:name="_Toc8999"/>
      <w:bookmarkStart w:id="514" w:name="_Toc41638694"/>
      <w:bookmarkStart w:id="515" w:name="_Toc7597"/>
      <w:bookmarkStart w:id="516" w:name="_Toc5973"/>
      <w:bookmarkStart w:id="517" w:name="_Toc14822"/>
      <w:bookmarkStart w:id="518" w:name="_Toc16659"/>
      <w:bookmarkStart w:id="519" w:name="_Toc15827"/>
      <w:bookmarkStart w:id="520" w:name="_Toc39046141"/>
      <w:bookmarkStart w:id="521" w:name="_Toc21568"/>
      <w:bookmarkStart w:id="522" w:name="_Toc20572"/>
      <w:bookmarkStart w:id="523" w:name="_Toc4445"/>
      <w:bookmarkStart w:id="524" w:name="_Toc29249"/>
      <w:r>
        <w:rPr>
          <w:sz w:val="22"/>
          <w:szCs w:val="22"/>
        </w:rPr>
        <w:t>29.Заключение</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rPr>
          <w:rFonts w:ascii="Times New Roman" w:hAnsi="Times New Roman" w:cs="Times New Roman"/>
        </w:rPr>
      </w:pPr>
      <w:r>
        <w:rPr>
          <w:rFonts w:ascii="Times New Roman" w:hAnsi="Times New Roman" w:cs="Times New Roman"/>
        </w:rPr>
        <w:t xml:space="preserve">В данном проекте производства работ рассмотрена последовательность выполнения операций по монтажу внутренних устройств </w:t>
      </w:r>
      <w:r>
        <w:rPr>
          <w:rFonts w:ascii="Times New Roman" w:hAnsi="Times New Roman" w:cs="Times New Roman"/>
          <w:lang w:val="ru-RU"/>
        </w:rPr>
        <w:t>ХХХХХХХХХХХХХ</w:t>
      </w:r>
    </w:p>
    <w:p>
      <w:pPr>
        <w:spacing w:before="20" w:after="20"/>
        <w:ind w:firstLine="284"/>
        <w:jc w:val="both"/>
        <w:rPr>
          <w:rFonts w:ascii="Times New Roman" w:hAnsi="Times New Roman" w:cs="Times New Roman"/>
        </w:rPr>
      </w:pPr>
      <w:r>
        <w:rPr>
          <w:rFonts w:ascii="Times New Roman" w:hAnsi="Times New Roman" w:cs="Times New Roman"/>
        </w:rPr>
        <w:t>также составлен план спасения и эвакуации пострадавшего при аварии или несчастных случаях при проведении работ на высоте.</w:t>
      </w:r>
    </w:p>
    <w:p>
      <w:pPr>
        <w:spacing w:before="20" w:after="20"/>
        <w:ind w:firstLine="284"/>
        <w:jc w:val="both"/>
        <w:rPr>
          <w:rFonts w:ascii="Times New Roman" w:hAnsi="Times New Roman" w:cs="Times New Roman"/>
        </w:rPr>
      </w:pPr>
      <w:r>
        <w:rPr>
          <w:rFonts w:ascii="Times New Roman" w:hAnsi="Times New Roman" w:cs="Times New Roman"/>
        </w:rPr>
        <w:t xml:space="preserve"> Учтены требования Правил техники безопасности,системы стандартов безопасности труда ПАО </w:t>
      </w:r>
      <w:r>
        <w:rPr>
          <w:rFonts w:ascii="Times New Roman" w:hAnsi="Times New Roman" w:cs="Times New Roman"/>
          <w:lang w:val="ru-RU"/>
        </w:rPr>
        <w:t>ХХХХХХХХХ</w:t>
      </w:r>
    </w:p>
    <w:p>
      <w:pPr>
        <w:rPr>
          <w:shd w:val="clear" w:color="auto" w:fill="FFFFFF"/>
        </w:rPr>
      </w:pPr>
    </w:p>
    <w:p>
      <w:pPr>
        <w:pStyle w:val="69"/>
        <w:shd w:val="clear" w:color="auto" w:fill="auto"/>
        <w:spacing w:before="0" w:line="240" w:lineRule="exact"/>
        <w:ind w:firstLine="0"/>
        <w:jc w:val="left"/>
        <w:rPr>
          <w:rFonts w:ascii="Calibri" w:hAnsi="Calibri"/>
          <w:sz w:val="21"/>
          <w:lang w:eastAsia="ar-SA"/>
        </w:rPr>
      </w:pPr>
    </w:p>
    <w:p>
      <w:pPr>
        <w:pStyle w:val="69"/>
        <w:shd w:val="clear" w:color="auto" w:fill="auto"/>
        <w:spacing w:before="0" w:line="240" w:lineRule="exact"/>
        <w:ind w:firstLine="0"/>
        <w:jc w:val="left"/>
        <w:rPr>
          <w:rFonts w:ascii="Calibri" w:hAnsi="Calibri"/>
          <w:sz w:val="21"/>
          <w:lang w:eastAsia="ar-SA"/>
        </w:rPr>
      </w:pPr>
    </w:p>
    <w:p>
      <w:pPr>
        <w:pStyle w:val="69"/>
        <w:shd w:val="clear" w:color="auto" w:fill="auto"/>
        <w:spacing w:before="0" w:line="240" w:lineRule="exact"/>
        <w:ind w:firstLine="0"/>
        <w:jc w:val="left"/>
        <w:rPr>
          <w:rFonts w:ascii="Calibri" w:hAnsi="Calibri"/>
          <w:sz w:val="21"/>
          <w:lang w:eastAsia="ar-SA"/>
        </w:rPr>
      </w:pPr>
    </w:p>
    <w:p>
      <w:pPr>
        <w:pStyle w:val="69"/>
        <w:shd w:val="clear" w:color="auto" w:fill="auto"/>
        <w:spacing w:before="0" w:line="240" w:lineRule="exact"/>
        <w:ind w:firstLine="0"/>
        <w:jc w:val="left"/>
        <w:rPr>
          <w:rFonts w:ascii="Calibri" w:hAnsi="Calibri"/>
          <w:sz w:val="21"/>
          <w:lang w:eastAsia="ar-SA"/>
        </w:rPr>
      </w:pPr>
    </w:p>
    <w:p>
      <w:pPr>
        <w:pStyle w:val="69"/>
        <w:shd w:val="clear" w:color="auto" w:fill="auto"/>
        <w:spacing w:before="0" w:line="240" w:lineRule="exact"/>
        <w:ind w:firstLine="0"/>
        <w:jc w:val="left"/>
        <w:rPr>
          <w:rFonts w:ascii="Calibri" w:hAnsi="Calibri"/>
          <w:sz w:val="21"/>
          <w:lang w:eastAsia="ar-SA"/>
        </w:rPr>
      </w:pPr>
    </w:p>
    <w:p>
      <w:pPr>
        <w:pStyle w:val="69"/>
        <w:shd w:val="clear" w:color="auto" w:fill="auto"/>
        <w:spacing w:before="0" w:line="240" w:lineRule="exact"/>
        <w:ind w:firstLine="0"/>
        <w:jc w:val="left"/>
        <w:rPr>
          <w:rFonts w:ascii="Calibri" w:hAnsi="Calibri"/>
          <w:sz w:val="21"/>
          <w:lang w:eastAsia="ar-SA"/>
        </w:rPr>
      </w:pPr>
    </w:p>
    <w:p>
      <w:pPr>
        <w:pStyle w:val="69"/>
        <w:shd w:val="clear" w:color="auto" w:fill="auto"/>
        <w:spacing w:before="0" w:line="240" w:lineRule="exact"/>
        <w:ind w:firstLine="0"/>
        <w:jc w:val="left"/>
        <w:rPr>
          <w:rFonts w:ascii="Calibri" w:hAnsi="Calibri"/>
          <w:sz w:val="21"/>
          <w:lang w:eastAsia="ar-SA"/>
        </w:rPr>
      </w:pPr>
    </w:p>
    <w:p>
      <w:pPr>
        <w:pStyle w:val="4"/>
        <w:rPr>
          <w:sz w:val="20"/>
          <w:szCs w:val="20"/>
          <w:lang w:eastAsia="ar-SA"/>
        </w:rPr>
      </w:pPr>
      <w:bookmarkStart w:id="525" w:name="_Toc10603"/>
      <w:bookmarkStart w:id="526" w:name="_Toc2428"/>
      <w:bookmarkStart w:id="527" w:name="_Toc30514"/>
      <w:bookmarkStart w:id="528" w:name="_Toc22373"/>
      <w:r>
        <w:rPr>
          <w:lang w:eastAsia="ar-SA"/>
        </w:rPr>
        <w:t>Приложение 1.</w:t>
      </w:r>
      <w:r>
        <w:rPr>
          <w:sz w:val="20"/>
          <w:szCs w:val="20"/>
          <w:lang w:eastAsia="ar-SA"/>
        </w:rPr>
        <w:t>Схема строповки материалов</w:t>
      </w:r>
      <w:bookmarkEnd w:id="525"/>
      <w:bookmarkEnd w:id="526"/>
      <w:bookmarkEnd w:id="527"/>
      <w:bookmarkEnd w:id="528"/>
    </w:p>
    <w:p>
      <w:pPr>
        <w:rPr>
          <w:lang w:eastAsia="ar-SA"/>
        </w:rPr>
      </w:pPr>
      <w:r>
        <w:rPr>
          <w:lang w:eastAsia="ru-RU"/>
        </w:rPr>
        <w:drawing>
          <wp:inline distT="0" distB="0" distL="114300" distR="114300">
            <wp:extent cx="6955155" cy="5278755"/>
            <wp:effectExtent l="0" t="0" r="17145" b="17145"/>
            <wp:docPr id="461" name="Изображение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Изображение 461"/>
                    <pic:cNvPicPr>
                      <a:picLocks noChangeAspect="1"/>
                    </pic:cNvPicPr>
                  </pic:nvPicPr>
                  <pic:blipFill>
                    <a:blip r:embed="rId29"/>
                    <a:stretch>
                      <a:fillRect/>
                    </a:stretch>
                  </pic:blipFill>
                  <pic:spPr>
                    <a:xfrm rot="5400000">
                      <a:off x="0" y="0"/>
                      <a:ext cx="6955155" cy="5278755"/>
                    </a:xfrm>
                    <a:prstGeom prst="rect">
                      <a:avLst/>
                    </a:prstGeom>
                    <a:noFill/>
                    <a:ln w="9525">
                      <a:noFill/>
                      <a:miter/>
                    </a:ln>
                  </pic:spPr>
                </pic:pic>
              </a:graphicData>
            </a:graphic>
          </wp:inline>
        </w:drawing>
      </w:r>
    </w:p>
    <w:p>
      <w:pPr>
        <w:rPr>
          <w:lang w:eastAsia="ar-SA"/>
        </w:rPr>
      </w:pPr>
    </w:p>
    <w:p>
      <w:pPr>
        <w:rPr>
          <w:lang w:eastAsia="ar-SA"/>
        </w:rPr>
      </w:pPr>
    </w:p>
    <w:p>
      <w:pPr>
        <w:rPr>
          <w:lang w:eastAsia="ar-SA"/>
        </w:rPr>
      </w:pPr>
    </w:p>
    <w:p>
      <w:pPr>
        <w:rPr>
          <w:lang w:eastAsia="ar-SA"/>
        </w:rPr>
      </w:pPr>
    </w:p>
    <w:p>
      <w:pPr>
        <w:rPr>
          <w:lang w:eastAsia="ar-SA"/>
        </w:rPr>
      </w:pPr>
    </w:p>
    <w:p>
      <w:pPr>
        <w:pStyle w:val="4"/>
        <w:rPr>
          <w:lang w:eastAsia="ar-SA"/>
        </w:rPr>
      </w:pPr>
      <w:bookmarkStart w:id="529" w:name="_Toc13056"/>
      <w:bookmarkStart w:id="530" w:name="_Toc31991"/>
      <w:bookmarkStart w:id="531" w:name="_Toc13212"/>
      <w:bookmarkStart w:id="532" w:name="_Toc12593"/>
      <w:bookmarkStart w:id="533" w:name="_Toc1747"/>
      <w:bookmarkStart w:id="534" w:name="_Toc78"/>
      <w:bookmarkStart w:id="535" w:name="_Toc27224"/>
      <w:bookmarkStart w:id="536" w:name="_Toc55289082"/>
      <w:r>
        <w:rPr>
          <w:lang w:eastAsia="ar-SA"/>
        </w:rPr>
        <w:t>Приложение2.</w:t>
      </w:r>
      <w:r>
        <w:rPr>
          <w:sz w:val="20"/>
          <w:szCs w:val="20"/>
          <w:lang w:eastAsia="ar-SA"/>
        </w:rPr>
        <w:t>Расположение опорных колец колонны</w:t>
      </w:r>
      <w:bookmarkEnd w:id="529"/>
      <w:bookmarkEnd w:id="530"/>
      <w:bookmarkEnd w:id="531"/>
      <w:bookmarkEnd w:id="532"/>
      <w:bookmarkEnd w:id="533"/>
      <w:bookmarkEnd w:id="534"/>
      <w:bookmarkEnd w:id="535"/>
      <w:bookmarkEnd w:id="536"/>
    </w:p>
    <w:p>
      <w:pPr>
        <w:pStyle w:val="69"/>
        <w:shd w:val="clear" w:color="auto" w:fill="auto"/>
        <w:spacing w:before="0" w:line="240" w:lineRule="exact"/>
        <w:ind w:firstLine="0"/>
        <w:jc w:val="left"/>
        <w:rPr>
          <w:rFonts w:ascii="Calibri" w:hAnsi="Calibri"/>
          <w:sz w:val="21"/>
          <w:lang w:eastAsia="ar-SA"/>
        </w:rPr>
      </w:pPr>
    </w:p>
    <w:p>
      <w:pPr>
        <w:pStyle w:val="69"/>
        <w:shd w:val="clear" w:color="auto" w:fill="auto"/>
        <w:spacing w:before="0" w:line="240" w:lineRule="auto"/>
        <w:ind w:firstLine="0"/>
        <w:jc w:val="left"/>
      </w:pPr>
      <w:r>
        <w:rPr>
          <w:lang w:eastAsia="ru-RU"/>
        </w:rPr>
        <w:drawing>
          <wp:inline distT="0" distB="0" distL="114300" distR="114300">
            <wp:extent cx="5248275" cy="7896225"/>
            <wp:effectExtent l="0" t="0" r="9525" b="9525"/>
            <wp:docPr id="463" name="Изображение 463" descr="15 коле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Изображение 463" descr="15 колец"/>
                    <pic:cNvPicPr>
                      <a:picLocks noChangeAspect="1"/>
                    </pic:cNvPicPr>
                  </pic:nvPicPr>
                  <pic:blipFill>
                    <a:blip r:embed="rId30"/>
                    <a:stretch>
                      <a:fillRect/>
                    </a:stretch>
                  </pic:blipFill>
                  <pic:spPr>
                    <a:xfrm>
                      <a:off x="0" y="0"/>
                      <a:ext cx="5248275" cy="7896225"/>
                    </a:xfrm>
                    <a:prstGeom prst="rect">
                      <a:avLst/>
                    </a:prstGeom>
                    <a:noFill/>
                    <a:ln w="9525">
                      <a:noFill/>
                      <a:miter/>
                    </a:ln>
                  </pic:spPr>
                </pic:pic>
              </a:graphicData>
            </a:graphic>
          </wp:inline>
        </w:drawing>
      </w:r>
    </w:p>
    <w:p>
      <w:pPr/>
      <w:bookmarkStart w:id="537" w:name="_Toc22586"/>
      <w:bookmarkStart w:id="538" w:name="_Toc23623"/>
      <w:bookmarkStart w:id="539" w:name="_Toc55289084"/>
      <w:bookmarkStart w:id="540" w:name="_Toc337"/>
      <w:bookmarkStart w:id="541" w:name="_Toc290"/>
    </w:p>
    <w:p>
      <w:pPr/>
    </w:p>
    <w:bookmarkEnd w:id="537"/>
    <w:bookmarkEnd w:id="538"/>
    <w:bookmarkEnd w:id="539"/>
    <w:bookmarkEnd w:id="540"/>
    <w:p>
      <w:pPr>
        <w:pStyle w:val="4"/>
        <w:rPr>
          <w:lang w:eastAsia="ar-SA"/>
        </w:rPr>
      </w:pPr>
      <w:bookmarkStart w:id="542" w:name="_Toc9096"/>
      <w:r>
        <w:rPr>
          <w:lang w:eastAsia="ar-SA"/>
        </w:rPr>
        <w:t>Приложение3..</w:t>
      </w:r>
      <w:r>
        <w:rPr>
          <w:sz w:val="20"/>
          <w:szCs w:val="20"/>
          <w:lang w:eastAsia="ar-SA"/>
        </w:rPr>
        <w:t>Схема подачи материалов на площадки колонны</w:t>
      </w:r>
      <w:bookmarkEnd w:id="542"/>
    </w:p>
    <w:p>
      <w:pPr>
        <w:rPr>
          <w:lang w:eastAsia="ru-RU"/>
        </w:rPr>
      </w:pPr>
    </w:p>
    <w:p>
      <w:pPr/>
      <w:r>
        <w:rPr>
          <w:lang w:eastAsia="ru-RU"/>
        </w:rPr>
        <w:drawing>
          <wp:inline distT="0" distB="0" distL="114300" distR="114300">
            <wp:extent cx="5931535" cy="7235190"/>
            <wp:effectExtent l="0" t="0" r="0" b="3810"/>
            <wp:docPr id="464" name="Изображение 464" descr="схема подачи снару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Изображение 464" descr="схема подачи снаружи"/>
                    <pic:cNvPicPr>
                      <a:picLocks noChangeAspect="1"/>
                    </pic:cNvPicPr>
                  </pic:nvPicPr>
                  <pic:blipFill>
                    <a:blip r:embed="rId31"/>
                    <a:stretch>
                      <a:fillRect/>
                    </a:stretch>
                  </pic:blipFill>
                  <pic:spPr>
                    <a:xfrm>
                      <a:off x="0" y="0"/>
                      <a:ext cx="5936171" cy="7241174"/>
                    </a:xfrm>
                    <a:prstGeom prst="rect">
                      <a:avLst/>
                    </a:prstGeom>
                    <a:noFill/>
                    <a:ln w="9525">
                      <a:noFill/>
                      <a:miter/>
                    </a:ln>
                  </pic:spPr>
                </pic:pic>
              </a:graphicData>
            </a:graphic>
          </wp:inline>
        </w:drawing>
      </w:r>
      <w:bookmarkEnd w:id="541"/>
    </w:p>
    <w:p>
      <w:pPr>
        <w:pStyle w:val="69"/>
        <w:shd w:val="clear" w:color="auto" w:fill="auto"/>
        <w:spacing w:before="0" w:line="240" w:lineRule="exact"/>
        <w:ind w:firstLine="0"/>
        <w:jc w:val="left"/>
      </w:pPr>
    </w:p>
    <w:p>
      <w:pPr>
        <w:pStyle w:val="69"/>
        <w:shd w:val="clear" w:color="auto" w:fill="auto"/>
        <w:spacing w:before="0" w:line="240" w:lineRule="exact"/>
        <w:ind w:firstLine="0"/>
        <w:jc w:val="left"/>
      </w:pPr>
    </w:p>
    <w:p>
      <w:pPr>
        <w:pStyle w:val="69"/>
        <w:shd w:val="clear" w:color="auto" w:fill="auto"/>
        <w:spacing w:before="0" w:line="240" w:lineRule="exact"/>
        <w:ind w:firstLine="0"/>
        <w:jc w:val="left"/>
      </w:pPr>
    </w:p>
    <w:p>
      <w:pPr>
        <w:pStyle w:val="69"/>
        <w:shd w:val="clear" w:color="auto" w:fill="auto"/>
        <w:spacing w:before="0" w:line="240" w:lineRule="exact"/>
        <w:ind w:firstLine="0"/>
        <w:jc w:val="left"/>
      </w:pPr>
    </w:p>
    <w:p>
      <w:pPr>
        <w:pStyle w:val="69"/>
        <w:shd w:val="clear" w:color="auto" w:fill="auto"/>
        <w:spacing w:before="0" w:line="240" w:lineRule="exact"/>
        <w:ind w:firstLine="0"/>
        <w:jc w:val="left"/>
      </w:pPr>
    </w:p>
    <w:p>
      <w:pPr>
        <w:pStyle w:val="4"/>
        <w:rPr>
          <w:sz w:val="20"/>
          <w:szCs w:val="20"/>
        </w:rPr>
      </w:pPr>
      <w:bookmarkStart w:id="543" w:name="_Toc55289085"/>
      <w:bookmarkStart w:id="544" w:name="_Toc10841"/>
      <w:bookmarkStart w:id="545" w:name="_Toc4260"/>
      <w:bookmarkStart w:id="546" w:name="_Toc7497"/>
      <w:bookmarkStart w:id="547" w:name="_Toc29438"/>
      <w:bookmarkStart w:id="548" w:name="_Toc14460"/>
      <w:bookmarkStart w:id="549" w:name="_Toc9713"/>
      <w:bookmarkStart w:id="550" w:name="_Toc11818"/>
      <w:r>
        <w:t>Приложение 4.</w:t>
      </w:r>
      <w:r>
        <w:rPr>
          <w:sz w:val="20"/>
          <w:szCs w:val="20"/>
        </w:rPr>
        <w:t>Схема подачи упорядоченной насадки</w:t>
      </w:r>
      <w:bookmarkEnd w:id="543"/>
      <w:bookmarkEnd w:id="544"/>
      <w:bookmarkEnd w:id="545"/>
      <w:bookmarkEnd w:id="546"/>
      <w:bookmarkEnd w:id="547"/>
      <w:bookmarkEnd w:id="548"/>
      <w:bookmarkEnd w:id="549"/>
      <w:bookmarkEnd w:id="550"/>
    </w:p>
    <w:p>
      <w:pPr>
        <w:pStyle w:val="69"/>
        <w:shd w:val="clear" w:color="auto" w:fill="auto"/>
        <w:spacing w:before="0" w:line="240" w:lineRule="exact"/>
        <w:ind w:firstLine="0"/>
        <w:jc w:val="left"/>
        <w:rPr>
          <w:rFonts w:ascii="Calibri" w:hAnsi="Calibri"/>
          <w:sz w:val="21"/>
          <w:lang w:eastAsia="ar-SA"/>
        </w:rPr>
      </w:pPr>
    </w:p>
    <w:p>
      <w:pPr>
        <w:pStyle w:val="69"/>
        <w:shd w:val="clear" w:color="auto" w:fill="auto"/>
        <w:spacing w:before="0" w:line="240" w:lineRule="auto"/>
        <w:ind w:firstLine="0"/>
        <w:jc w:val="left"/>
        <w:rPr>
          <w:rFonts w:ascii="Calibri" w:hAnsi="Calibri"/>
          <w:sz w:val="21"/>
          <w:lang w:eastAsia="ar-SA"/>
        </w:rPr>
      </w:pPr>
      <w:r>
        <w:rPr>
          <w:rFonts w:ascii="Calibri" w:hAnsi="Calibri"/>
          <w:sz w:val="21"/>
          <w:lang w:eastAsia="ru-RU"/>
        </w:rPr>
        <w:drawing>
          <wp:inline distT="0" distB="0" distL="114300" distR="114300">
            <wp:extent cx="5356860" cy="7810500"/>
            <wp:effectExtent l="0" t="0" r="15240" b="0"/>
            <wp:docPr id="465" name="Изображение 465" descr="СХЕМА УСТАНОВКИ НАСАД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Изображение 465" descr="СХЕМА УСТАНОВКИ НАСАДКИ"/>
                    <pic:cNvPicPr>
                      <a:picLocks noChangeAspect="1"/>
                    </pic:cNvPicPr>
                  </pic:nvPicPr>
                  <pic:blipFill>
                    <a:blip r:embed="rId32"/>
                    <a:stretch>
                      <a:fillRect/>
                    </a:stretch>
                  </pic:blipFill>
                  <pic:spPr>
                    <a:xfrm>
                      <a:off x="0" y="0"/>
                      <a:ext cx="5356860" cy="7810500"/>
                    </a:xfrm>
                    <a:prstGeom prst="rect">
                      <a:avLst/>
                    </a:prstGeom>
                    <a:noFill/>
                    <a:ln w="9525">
                      <a:noFill/>
                      <a:miter/>
                    </a:ln>
                  </pic:spPr>
                </pic:pic>
              </a:graphicData>
            </a:graphic>
          </wp:inline>
        </w:drawing>
      </w:r>
    </w:p>
    <w:p>
      <w:pPr>
        <w:spacing w:after="0" w:line="240" w:lineRule="auto"/>
        <w:jc w:val="both"/>
        <w:rPr>
          <w:rFonts w:ascii="Times New Roman" w:hAnsi="Times New Roman" w:eastAsia="Times New Roman" w:cs="Times New Roman"/>
          <w:sz w:val="20"/>
          <w:szCs w:val="20"/>
          <w:lang w:eastAsia="ru-RU"/>
        </w:rPr>
      </w:pPr>
    </w:p>
    <w:p>
      <w:pPr>
        <w:spacing w:after="0" w:line="240" w:lineRule="auto"/>
        <w:jc w:val="both"/>
        <w:rPr>
          <w:rFonts w:ascii="Times New Roman" w:hAnsi="Times New Roman" w:eastAsia="Times New Roman" w:cs="Times New Roman"/>
          <w:sz w:val="20"/>
          <w:szCs w:val="20"/>
          <w:u w:val="single"/>
          <w:lang w:eastAsia="ru-RU"/>
        </w:rPr>
      </w:pPr>
    </w:p>
    <w:p>
      <w:pPr>
        <w:spacing w:after="0" w:line="240" w:lineRule="auto"/>
        <w:jc w:val="both"/>
        <w:rPr>
          <w:rFonts w:ascii="Times New Roman" w:hAnsi="Times New Roman" w:eastAsia="Times New Roman" w:cs="Times New Roman"/>
          <w:sz w:val="20"/>
          <w:szCs w:val="20"/>
          <w:lang w:eastAsia="ru-RU"/>
        </w:rPr>
      </w:pPr>
    </w:p>
    <w:p>
      <w:pPr>
        <w:spacing w:after="0" w:line="240" w:lineRule="auto"/>
        <w:jc w:val="both"/>
        <w:rPr>
          <w:rFonts w:ascii="Times New Roman" w:hAnsi="Times New Roman" w:eastAsia="Times New Roman" w:cs="Times New Roman"/>
          <w:sz w:val="20"/>
          <w:szCs w:val="20"/>
          <w:lang w:eastAsia="ru-RU"/>
        </w:rPr>
      </w:pPr>
    </w:p>
    <w:p>
      <w:pPr>
        <w:spacing w:after="0" w:line="240" w:lineRule="auto"/>
        <w:jc w:val="both"/>
        <w:rPr>
          <w:rFonts w:ascii="Times New Roman" w:hAnsi="Times New Roman" w:eastAsia="Times New Roman" w:cs="Times New Roman"/>
          <w:sz w:val="20"/>
          <w:szCs w:val="20"/>
          <w:lang w:eastAsia="ru-RU"/>
        </w:rPr>
      </w:pPr>
    </w:p>
    <w:p>
      <w:pPr>
        <w:pStyle w:val="4"/>
        <w:rPr>
          <w:rFonts w:ascii="Times New Roman" w:hAnsi="Times New Roman"/>
          <w:sz w:val="20"/>
          <w:szCs w:val="20"/>
          <w:u w:val="single"/>
        </w:rPr>
      </w:pPr>
      <w:bookmarkStart w:id="551" w:name="_Toc20277"/>
      <w:r>
        <w:t>Приложение 5.Схема выгрузки оборудования внутренних устройств</w:t>
      </w:r>
      <w:bookmarkEnd w:id="551"/>
      <w:r>
        <w:rPr>
          <w:lang w:val="ru-RU"/>
        </w:rPr>
        <w:t>ХХХХХХХХХХХХХХХХХХ</w:t>
      </w:r>
    </w:p>
    <w:p>
      <w:pPr>
        <w:spacing w:after="0" w:line="240" w:lineRule="auto"/>
        <w:jc w:val="both"/>
        <w:rPr>
          <w:rFonts w:ascii="Times New Roman" w:hAnsi="Times New Roman" w:eastAsia="Times New Roman" w:cs="Times New Roman"/>
          <w:sz w:val="20"/>
          <w:szCs w:val="20"/>
          <w:u w:val="single"/>
          <w:lang w:eastAsia="ru-RU"/>
        </w:rPr>
      </w:pPr>
    </w:p>
    <w:p>
      <w:pPr>
        <w:spacing w:line="36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5995035" cy="3220085"/>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5997669" cy="3221689"/>
                    </a:xfrm>
                    <a:prstGeom prst="rect">
                      <a:avLst/>
                    </a:prstGeom>
                  </pic:spPr>
                </pic:pic>
              </a:graphicData>
            </a:graphic>
          </wp:inline>
        </w:drawing>
      </w:r>
    </w:p>
    <w:p>
      <w:pPr>
        <w:pStyle w:val="4"/>
        <w:rPr>
          <w:rStyle w:val="38"/>
          <w:i w:val="0"/>
          <w:iCs w:val="0"/>
        </w:rPr>
      </w:pPr>
      <w:bookmarkStart w:id="552" w:name="_Toc16299"/>
      <w:r>
        <w:t>Приложение 6. Схема временного расположения материалов и грузоподьемной техники</w:t>
      </w:r>
      <w:bookmarkEnd w:id="552"/>
    </w:p>
    <w:p>
      <w:pPr>
        <w:rPr>
          <w:lang w:eastAsia="ru-RU"/>
        </w:rPr>
      </w:pPr>
    </w:p>
    <w:p>
      <w:pPr>
        <w:rPr>
          <w:lang w:eastAsia="ru-RU"/>
        </w:rPr>
      </w:pPr>
    </w:p>
    <w:p>
      <w:pPr>
        <w:rPr>
          <w:lang w:eastAsia="ru-RU"/>
        </w:rPr>
      </w:pPr>
    </w:p>
    <w:p>
      <w:pPr>
        <w:pStyle w:val="4"/>
        <w:rPr>
          <w:lang w:eastAsia="ru-RU"/>
        </w:rPr>
      </w:pPr>
      <w:bookmarkStart w:id="553" w:name="_Toc28724"/>
      <w:r>
        <w:rPr>
          <w:lang w:eastAsia="ru-RU"/>
        </w:rPr>
        <w:t xml:space="preserve">Приложение 7.Руководство  по монтажу Регенератора от </w:t>
      </w:r>
      <w:bookmarkEnd w:id="553"/>
      <w:r>
        <w:rPr>
          <w:lang w:eastAsia="ru-RU"/>
        </w:rPr>
        <w:t>ХХХХХХХХХХХХХХХХХХХХХХ</w:t>
      </w:r>
    </w:p>
    <w:p>
      <w:pPr>
        <w:rPr>
          <w:lang w:eastAsia="ru-RU"/>
        </w:rPr>
      </w:pPr>
    </w:p>
    <w:p>
      <w:pPr>
        <w:rPr>
          <w:lang w:eastAsia="ru-RU"/>
        </w:rPr>
      </w:pPr>
    </w:p>
    <w:p>
      <w:pPr>
        <w:rPr>
          <w:lang w:eastAsia="ru-RU"/>
        </w:rPr>
      </w:pPr>
    </w:p>
    <w:p>
      <w:pPr>
        <w:rPr>
          <w:lang w:eastAsia="ru-RU"/>
        </w:rPr>
      </w:pPr>
      <w:r>
        <w:rPr>
          <w:lang w:eastAsia="ru-RU"/>
        </w:rPr>
        <w:t xml:space="preserve"> </w:t>
      </w:r>
    </w:p>
    <w:p>
      <w:pPr>
        <w:rPr>
          <w:lang w:eastAsia="ru-RU"/>
        </w:rPr>
      </w:pPr>
    </w:p>
    <w:p>
      <w:pPr>
        <w:rPr>
          <w:lang w:eastAsia="ru-RU"/>
        </w:rPr>
      </w:pPr>
    </w:p>
    <w:p>
      <w:pPr>
        <w:rPr>
          <w:lang w:eastAsia="ru-RU"/>
        </w:rPr>
      </w:pPr>
    </w:p>
    <w:p>
      <w:pPr>
        <w:rPr>
          <w:lang w:eastAsia="ru-RU"/>
        </w:rPr>
      </w:pPr>
    </w:p>
    <w:p>
      <w:pPr>
        <w:rPr>
          <w:lang w:eastAsia="ru-RU"/>
        </w:rPr>
      </w:pPr>
    </w:p>
    <w:p>
      <w:pPr>
        <w:rPr>
          <w:lang w:eastAsia="ru-RU"/>
        </w:rPr>
      </w:pPr>
    </w:p>
    <w:p>
      <w:pPr>
        <w:rPr>
          <w:lang w:eastAsia="ru-RU"/>
        </w:rPr>
      </w:pPr>
    </w:p>
    <w:p>
      <w:pPr>
        <w:rPr>
          <w:lang w:eastAsia="ru-RU"/>
        </w:rPr>
      </w:pPr>
    </w:p>
    <w:p>
      <w:pPr>
        <w:rPr>
          <w:lang w:eastAsia="ru-RU"/>
        </w:rPr>
      </w:pPr>
    </w:p>
    <w:p>
      <w:pPr>
        <w:rPr>
          <w:lang w:eastAsia="ru-RU"/>
        </w:rPr>
      </w:pPr>
      <w:r>
        <w:rPr>
          <w:lang w:eastAsia="ru-RU"/>
        </w:rPr>
        <w:t xml:space="preserve"> </w:t>
      </w:r>
    </w:p>
    <w:p>
      <w:pPr>
        <w:rPr>
          <w:lang w:eastAsia="ru-RU"/>
        </w:rPr>
      </w:pPr>
    </w:p>
    <w:p>
      <w:pPr>
        <w:rPr>
          <w:lang w:eastAsia="ru-RU"/>
        </w:rPr>
      </w:pPr>
    </w:p>
    <w:p>
      <w:pPr>
        <w:rPr>
          <w:lang w:eastAsia="ru-RU"/>
        </w:rPr>
      </w:pPr>
    </w:p>
    <w:p>
      <w:pPr>
        <w:rPr>
          <w:lang w:eastAsia="ru-RU"/>
        </w:rPr>
      </w:pPr>
    </w:p>
    <w:p>
      <w:pPr>
        <w:rPr>
          <w:lang w:eastAsia="ru-RU"/>
        </w:rPr>
      </w:pPr>
    </w:p>
    <w:p>
      <w:pPr>
        <w:rPr>
          <w:lang w:eastAsia="ru-RU"/>
        </w:rPr>
      </w:pPr>
    </w:p>
    <w:p>
      <w:pPr>
        <w:rPr>
          <w:lang w:eastAsia="ru-RU"/>
        </w:rPr>
      </w:pPr>
    </w:p>
    <w:p>
      <w:pPr>
        <w:rPr>
          <w:lang w:eastAsia="ru-RU"/>
        </w:rPr>
      </w:pPr>
    </w:p>
    <w:p>
      <w:pPr>
        <w:rPr>
          <w:lang w:eastAsia="ru-RU"/>
        </w:rPr>
      </w:pPr>
      <w:r>
        <w:rPr>
          <w:lang w:eastAsia="ru-RU"/>
        </w:rPr>
        <w:t xml:space="preserve"> </w:t>
      </w:r>
    </w:p>
    <w:p>
      <w:pPr>
        <w:rPr>
          <w:lang w:eastAsia="ru-RU"/>
        </w:rPr>
      </w:pPr>
    </w:p>
    <w:p>
      <w:pPr>
        <w:rPr>
          <w:lang w:eastAsia="ru-RU"/>
        </w:rPr>
      </w:pPr>
      <w:r>
        <w:rPr>
          <w:lang w:eastAsia="ru-RU"/>
        </w:rPr>
        <w:t>КАПЛЕОТБОЙНИК</w:t>
      </w:r>
    </w:p>
    <w:p>
      <w:pPr>
        <w:rPr>
          <w:lang w:eastAsia="ru-RU"/>
        </w:rPr>
      </w:pPr>
      <w:r>
        <w:rPr>
          <w:lang w:eastAsia="ru-RU"/>
        </w:rPr>
        <w:t xml:space="preserve"> </w:t>
      </w:r>
    </w:p>
    <w:p>
      <w:pPr>
        <w:rPr>
          <w:lang w:eastAsia="ru-RU"/>
        </w:rPr>
      </w:pPr>
    </w:p>
    <w:p>
      <w:pPr>
        <w:rPr>
          <w:lang w:eastAsia="ru-RU"/>
        </w:rPr>
      </w:pPr>
    </w:p>
    <w:p>
      <w:pPr>
        <w:rPr>
          <w:lang w:eastAsia="ru-RU"/>
        </w:rPr>
      </w:pPr>
      <w:r>
        <w:rPr>
          <w:lang w:eastAsia="ru-RU"/>
        </w:rPr>
        <w:t xml:space="preserve">  </w:t>
      </w:r>
    </w:p>
    <w:p>
      <w:pPr>
        <w:rPr>
          <w:lang w:eastAsia="ru-RU"/>
        </w:rPr>
      </w:pPr>
    </w:p>
    <w:p>
      <w:pPr>
        <w:rPr>
          <w:lang w:eastAsia="ru-RU"/>
        </w:rPr>
      </w:pPr>
    </w:p>
    <w:p>
      <w:pPr>
        <w:rPr>
          <w:lang w:eastAsia="ru-RU"/>
        </w:rPr>
      </w:pPr>
    </w:p>
    <w:sectPr>
      <w:footerReference r:id="rId12" w:type="first"/>
      <w:headerReference r:id="rId10" w:type="default"/>
      <w:footerReference r:id="rId11" w:type="default"/>
      <w:pgSz w:w="11906" w:h="16838"/>
      <w:pgMar w:top="902" w:right="851" w:bottom="1440" w:left="1622" w:header="709" w:footer="153" w:gutter="0"/>
      <w:pgNumType w:start="2"/>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86"/>
    <w:family w:val="decorative"/>
    <w:pitch w:val="default"/>
    <w:sig w:usb0="E4002EFF" w:usb1="C000247B" w:usb2="00000009" w:usb3="00000000" w:csb0="200001FF" w:csb1="00000000"/>
  </w:font>
  <w:font w:name="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decorative"/>
    <w:pitch w:val="default"/>
    <w:sig w:usb0="E0002EFF" w:usb1="C000785B" w:usb2="00000009" w:usb3="00000000" w:csb0="400001FF" w:csb1="FFFF0000"/>
  </w:font>
  <w:font w:name="Courier New">
    <w:panose1 w:val="02070309020205020404"/>
    <w:charset w:val="00"/>
    <w:family w:val="swiss"/>
    <w:pitch w:val="default"/>
    <w:sig w:usb0="E0002EFF" w:usb1="C0007843" w:usb2="00000009" w:usb3="00000000" w:csb0="400001FF" w:csb1="FFFF0000"/>
  </w:font>
  <w:font w:name="SimHei">
    <w:altName w:val="SimSun"/>
    <w:panose1 w:val="02010609060101010101"/>
    <w:charset w:val="86"/>
    <w:family w:val="swiss"/>
    <w:pitch w:val="default"/>
    <w:sig w:usb0="00000000" w:usb1="00000000" w:usb2="00000016" w:usb3="00000000" w:csb0="00040001" w:csb1="00000000"/>
  </w:font>
  <w:font w:name="Arial">
    <w:panose1 w:val="020B0604020202020204"/>
    <w:charset w:val="00"/>
    <w:family w:val="roman"/>
    <w:pitch w:val="default"/>
    <w:sig w:usb0="E0002EFF" w:usb1="C000785B" w:usb2="00000009" w:usb3="00000000" w:csb0="400001FF" w:csb1="FFFF0000"/>
  </w:font>
  <w:font w:name="Courier New">
    <w:panose1 w:val="02070309020205020404"/>
    <w:charset w:val="00"/>
    <w:family w:val="decorative"/>
    <w:pitch w:val="default"/>
    <w:sig w:usb0="E0002EFF" w:usb1="C0007843" w:usb2="00000009" w:usb3="00000000" w:csb0="400001FF" w:csb1="FFFF0000"/>
  </w:font>
  <w:font w:name="SimHei">
    <w:altName w:val="SimSun"/>
    <w:panose1 w:val="02010609060101010101"/>
    <w:charset w:val="86"/>
    <w:family w:val="decorative"/>
    <w:pitch w:val="default"/>
    <w:sig w:usb0="00000000" w:usb1="00000000" w:usb2="00000016" w:usb3="00000000" w:csb0="00040001" w:csb1="00000000"/>
  </w:font>
  <w:font w:name="Cambria">
    <w:panose1 w:val="02040503050406030204"/>
    <w:charset w:val="00"/>
    <w:family w:val="decorative"/>
    <w:pitch w:val="default"/>
    <w:sig w:usb0="E00006FF" w:usb1="420024FF" w:usb2="02000000" w:usb3="00000000" w:csb0="2000019F" w:csb1="00000000"/>
  </w:font>
  <w:font w:name="Calibri">
    <w:panose1 w:val="020F0502020204030204"/>
    <w:charset w:val="86"/>
    <w:family w:val="modern"/>
    <w:pitch w:val="default"/>
    <w:sig w:usb0="E4002EFF" w:usb1="C000247B" w:usb2="00000009" w:usb3="00000000" w:csb0="200001FF" w:csb1="00000000"/>
  </w:font>
  <w:font w:name="Symbol">
    <w:panose1 w:val="05050102010706020507"/>
    <w:charset w:val="02"/>
    <w:family w:val="swiss"/>
    <w:pitch w:val="default"/>
    <w:sig w:usb0="00000000" w:usb1="00000000" w:usb2="00000000" w:usb3="00000000" w:csb0="80000000" w:csb1="00000000"/>
  </w:font>
  <w:font w:name="Courier New">
    <w:panose1 w:val="02070309020205020404"/>
    <w:charset w:val="CC"/>
    <w:family w:val="decorative"/>
    <w:pitch w:val="default"/>
    <w:sig w:usb0="E0002EFF" w:usb1="C0007843" w:usb2="00000009" w:usb3="00000000" w:csb0="400001FF" w:csb1="FFFF0000"/>
  </w:font>
  <w:font w:name="Arial">
    <w:panose1 w:val="020B0604020202020204"/>
    <w:charset w:val="CC"/>
    <w:family w:val="roman"/>
    <w:pitch w:val="default"/>
    <w:sig w:usb0="E0002EFF" w:usb1="C000785B" w:usb2="00000009" w:usb3="00000000" w:csb0="400001FF" w:csb1="FFFF0000"/>
  </w:font>
  <w:font w:name="Calibri">
    <w:panose1 w:val="020F0502020204030204"/>
    <w:charset w:val="CC"/>
    <w:family w:val="roman"/>
    <w:pitch w:val="default"/>
    <w:sig w:usb0="E4002EFF" w:usb1="C000247B" w:usb2="00000009" w:usb3="00000000" w:csb0="200001FF" w:csb1="00000000"/>
  </w:font>
  <w:font w:name="Tahoma">
    <w:panose1 w:val="020B0604030504040204"/>
    <w:charset w:val="CC"/>
    <w:family w:val="roman"/>
    <w:pitch w:val="default"/>
    <w:sig w:usb0="E1002EFF" w:usb1="C000605B" w:usb2="00000029" w:usb3="00000000" w:csb0="200101FF" w:csb1="20280000"/>
  </w:font>
  <w:font w:name="ISOCPEUR">
    <w:altName w:val="Segoe Print"/>
    <w:panose1 w:val="00000000000000000000"/>
    <w:charset w:val="CC"/>
    <w:family w:val="swiss"/>
    <w:pitch w:val="default"/>
    <w:sig w:usb0="00000000" w:usb1="00000000" w:usb2="00000000" w:usb3="00000000" w:csb0="0000009F" w:csb1="00000000"/>
  </w:font>
  <w:font w:name="Cambria">
    <w:panose1 w:val="02040503050406030204"/>
    <w:charset w:val="CC"/>
    <w:family w:val="swiss"/>
    <w:pitch w:val="default"/>
    <w:sig w:usb0="E00006FF" w:usb1="420024FF" w:usb2="02000000" w:usb3="00000000" w:csb0="2000019F" w:csb1="00000000"/>
  </w:font>
  <w:font w:name="ГОСТ тип А">
    <w:altName w:val="Arial"/>
    <w:panose1 w:val="00000000000000000000"/>
    <w:charset w:val="CC"/>
    <w:family w:val="auto"/>
    <w:pitch w:val="default"/>
    <w:sig w:usb0="00000000" w:usb1="00000000" w:usb2="00000000" w:usb3="00000000" w:csb0="0000009F" w:csb1="00000000"/>
  </w:font>
  <w:font w:name="Arial Unicode MS">
    <w:panose1 w:val="020B0604020202020204"/>
    <w:charset w:val="80"/>
    <w:family w:val="roman"/>
    <w:pitch w:val="default"/>
    <w:sig w:usb0="FFFFFFFF" w:usb1="E9FFFFFF" w:usb2="0000003F" w:usb3="00000000" w:csb0="603F01FF" w:csb1="FFFF0000"/>
  </w:font>
  <w:font w:name="Calibri Light">
    <w:panose1 w:val="020F0302020204030204"/>
    <w:charset w:val="CC"/>
    <w:family w:val="roman"/>
    <w:pitch w:val="default"/>
    <w:sig w:usb0="E4002EFF" w:usb1="C000247B" w:usb2="00000009" w:usb3="00000000" w:csb0="200001FF" w:csb1="00000000"/>
  </w:font>
  <w:font w:name="GOST type B">
    <w:altName w:val="Sitka Text"/>
    <w:panose1 w:val="020B0500000000000000"/>
    <w:charset w:val="CC"/>
    <w:family w:val="roman"/>
    <w:pitch w:val="default"/>
    <w:sig w:usb0="00000000" w:usb1="00000000" w:usb2="00000000" w:usb3="00000000" w:csb0="00000005" w:csb1="00000000"/>
  </w:font>
  <w:font w:name="PMingLiU">
    <w:altName w:val="PMingLiU-ExtB"/>
    <w:panose1 w:val="02020500000000000000"/>
    <w:charset w:val="88"/>
    <w:family w:val="auto"/>
    <w:pitch w:val="default"/>
    <w:sig w:usb0="00000000" w:usb1="00000000" w:usb2="00000016" w:usb3="00000000" w:csb0="0010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modern"/>
    <w:pitch w:val="default"/>
    <w:sig w:usb0="E0002EFF" w:usb1="C000785B" w:usb2="00000009" w:usb3="00000000" w:csb0="400001FF" w:csb1="FFFF0000"/>
  </w:font>
  <w:font w:name="Courier New">
    <w:panose1 w:val="02070309020205020404"/>
    <w:charset w:val="00"/>
    <w:family w:val="roman"/>
    <w:pitch w:val="default"/>
    <w:sig w:usb0="E0002EFF" w:usb1="C0007843" w:usb2="00000009" w:usb3="00000000" w:csb0="400001FF" w:csb1="FFFF0000"/>
  </w:font>
  <w:font w:name="SimHei">
    <w:altName w:val="SimSun"/>
    <w:panose1 w:val="02010609060101010101"/>
    <w:charset w:val="86"/>
    <w:family w:val="roman"/>
    <w:pitch w:val="default"/>
    <w:sig w:usb0="00000000" w:usb1="00000000" w:usb2="00000016" w:usb3="00000000" w:csb0="00040001"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86"/>
    <w:family w:val="swiss"/>
    <w:pitch w:val="default"/>
    <w:sig w:usb0="E4002EFF" w:usb1="C000247B" w:usb2="00000009" w:usb3="00000000" w:csb0="200001FF" w:csb1="00000000"/>
  </w:font>
  <w:font w:name="Symbol">
    <w:panose1 w:val="05050102010706020507"/>
    <w:charset w:val="02"/>
    <w:family w:val="decorative"/>
    <w:pitch w:val="default"/>
    <w:sig w:usb0="00000000" w:usb1="00000000" w:usb2="00000000" w:usb3="00000000" w:csb0="80000000" w:csb1="00000000"/>
  </w:font>
  <w:font w:name="Courier New">
    <w:panose1 w:val="02070309020205020404"/>
    <w:charset w:val="CC"/>
    <w:family w:val="roman"/>
    <w:pitch w:val="default"/>
    <w:sig w:usb0="E0002EFF" w:usb1="C0007843" w:usb2="00000009" w:usb3="00000000" w:csb0="400001FF" w:csb1="FFFF0000"/>
  </w:font>
  <w:font w:name="Arial">
    <w:panose1 w:val="020B0604020202020204"/>
    <w:charset w:val="CC"/>
    <w:family w:val="modern"/>
    <w:pitch w:val="default"/>
    <w:sig w:usb0="E0002EFF" w:usb1="C000785B" w:usb2="00000009" w:usb3="00000000" w:csb0="400001FF" w:csb1="FFFF0000"/>
  </w:font>
  <w:font w:name="Calibri">
    <w:panose1 w:val="020F0502020204030204"/>
    <w:charset w:val="CC"/>
    <w:family w:val="modern"/>
    <w:pitch w:val="default"/>
    <w:sig w:usb0="E4002EFF" w:usb1="C000247B" w:usb2="00000009" w:usb3="00000000" w:csb0="200001FF" w:csb1="00000000"/>
  </w:font>
  <w:font w:name="Tahoma">
    <w:panose1 w:val="020B0604030504040204"/>
    <w:charset w:val="CC"/>
    <w:family w:val="modern"/>
    <w:pitch w:val="default"/>
    <w:sig w:usb0="E1002EFF" w:usb1="C000605B" w:usb2="00000029" w:usb3="00000000" w:csb0="200101FF" w:csb1="20280000"/>
  </w:font>
  <w:font w:name="ISOCPEUR">
    <w:altName w:val="Segoe Print"/>
    <w:panose1 w:val="00000000000000000000"/>
    <w:charset w:val="CC"/>
    <w:family w:val="decorative"/>
    <w:pitch w:val="default"/>
    <w:sig w:usb0="00000000" w:usb1="00000000" w:usb2="00000000" w:usb3="00000000" w:csb0="0000009F" w:csb1="00000000"/>
  </w:font>
  <w:font w:name="Cambria">
    <w:panose1 w:val="02040503050406030204"/>
    <w:charset w:val="CC"/>
    <w:family w:val="decorative"/>
    <w:pitch w:val="default"/>
    <w:sig w:usb0="E00006FF" w:usb1="420024FF" w:usb2="02000000" w:usb3="00000000" w:csb0="2000019F" w:csb1="00000000"/>
  </w:font>
  <w:font w:name="Arial Unicode MS">
    <w:panose1 w:val="020B0604020202020204"/>
    <w:charset w:val="80"/>
    <w:family w:val="modern"/>
    <w:pitch w:val="default"/>
    <w:sig w:usb0="FFFFFFFF" w:usb1="E9FFFFFF" w:usb2="0000003F" w:usb3="00000000" w:csb0="603F01FF" w:csb1="FFFF0000"/>
  </w:font>
  <w:font w:name="Calibri Light">
    <w:panose1 w:val="020F0302020204030204"/>
    <w:charset w:val="CC"/>
    <w:family w:val="modern"/>
    <w:pitch w:val="default"/>
    <w:sig w:usb0="E4002EFF" w:usb1="C000247B" w:usb2="00000009" w:usb3="00000000" w:csb0="200001FF" w:csb1="00000000"/>
  </w:font>
  <w:font w:name="GOST type B">
    <w:altName w:val="Sitka Text"/>
    <w:panose1 w:val="020B0500000000000000"/>
    <w:charset w:val="CC"/>
    <w:family w:val="modern"/>
    <w:pitch w:val="default"/>
    <w:sig w:usb0="00000000" w:usb1="00000000" w:usb2="00000000" w:usb3="00000000" w:csb0="00000005" w:csb1="00000000"/>
  </w:font>
  <w:font w:name="SimHei">
    <w:altName w:val="SimSun"/>
    <w:panose1 w:val="02010609060101010101"/>
    <w:charset w:val="86"/>
    <w:family w:val="modern"/>
    <w:pitch w:val="default"/>
    <w:sig w:usb0="00000000" w:usb1="00000000" w:usb2="00000016" w:usb3="00000000" w:csb0="00040001" w:csb1="00000000"/>
  </w:font>
  <w:font w:name="Calibri">
    <w:panose1 w:val="020F0502020204030204"/>
    <w:charset w:val="86"/>
    <w:family w:val="decorative"/>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ISOCPEUR">
    <w:altName w:val="Segoe Print"/>
    <w:panose1 w:val="00000000000000000000"/>
    <w:charset w:val="CC"/>
    <w:family w:val="roman"/>
    <w:pitch w:val="default"/>
    <w:sig w:usb0="00000000" w:usb1="00000000" w:usb2="00000000" w:usb3="00000000" w:csb0="0000009F" w:csb1="00000000"/>
  </w:font>
  <w:font w:name="Cambria">
    <w:panose1 w:val="02040503050406030204"/>
    <w:charset w:val="CC"/>
    <w:family w:val="roman"/>
    <w:pitch w:val="default"/>
    <w:sig w:usb0="E00006FF" w:usb1="420024FF" w:usb2="02000000" w:usb3="00000000" w:csb0="2000019F" w:csb1="00000000"/>
  </w:font>
  <w:font w:name="Arial Unicode MS">
    <w:panose1 w:val="020B0604020202020204"/>
    <w:charset w:val="80"/>
    <w:family w:val="swiss"/>
    <w:pitch w:val="default"/>
    <w:sig w:usb0="FFFFFFFF" w:usb1="E9FFFFFF" w:usb2="0000003F" w:usb3="00000000" w:csb0="603F01FF" w:csb1="FFFF0000"/>
  </w:font>
  <w:font w:name="Calibri Light">
    <w:panose1 w:val="020F0302020204030204"/>
    <w:charset w:val="CC"/>
    <w:family w:val="swiss"/>
    <w:pitch w:val="default"/>
    <w:sig w:usb0="E4002EFF" w:usb1="C000247B" w:usb2="00000009" w:usb3="00000000" w:csb0="200001FF" w:csb1="00000000"/>
  </w:font>
  <w:font w:name="GOST type B">
    <w:altName w:val="Sitka Text"/>
    <w:panose1 w:val="020B0500000000000000"/>
    <w:charset w:val="CC"/>
    <w:family w:val="swiss"/>
    <w:pitch w:val="default"/>
    <w:sig w:usb0="00000000" w:usb1="00000000" w:usb2="00000000" w:usb3="00000000" w:csb0="00000005" w:csb1="00000000"/>
  </w:font>
  <w:font w:name="Cambria">
    <w:panose1 w:val="02040503050406030204"/>
    <w:charset w:val="00"/>
    <w:family w:val="swiss"/>
    <w:pitch w:val="default"/>
    <w:sig w:usb0="E00006FF" w:usb1="420024FF" w:usb2="02000000" w:usb3="00000000" w:csb0="2000019F" w:csb1="00000000"/>
  </w:font>
  <w:font w:name="Calibri">
    <w:panose1 w:val="020F0502020204030204"/>
    <w:charset w:val="86"/>
    <w:family w:val="roman"/>
    <w:pitch w:val="default"/>
    <w:sig w:usb0="E4002EFF" w:usb1="C000247B" w:usb2="00000009" w:usb3="00000000" w:csb0="200001FF" w:csb1="00000000"/>
  </w:font>
  <w:font w:name="Symbol">
    <w:panose1 w:val="05050102010706020507"/>
    <w:charset w:val="02"/>
    <w:family w:val="modern"/>
    <w:pitch w:val="default"/>
    <w:sig w:usb0="00000000" w:usb1="00000000" w:usb2="00000000" w:usb3="00000000" w:csb0="80000000" w:csb1="00000000"/>
  </w:font>
  <w:font w:name="Courier New">
    <w:panose1 w:val="02070309020205020404"/>
    <w:charset w:val="CC"/>
    <w:family w:val="swiss"/>
    <w:pitch w:val="default"/>
    <w:sig w:usb0="E0002EFF" w:usb1="C0007843" w:usb2="00000009" w:usb3="00000000" w:csb0="400001FF" w:csb1="FFFF0000"/>
  </w:font>
  <w:font w:name="Arial">
    <w:panose1 w:val="020B0604020202020204"/>
    <w:charset w:val="CC"/>
    <w:family w:val="decorative"/>
    <w:pitch w:val="default"/>
    <w:sig w:usb0="E0002EFF" w:usb1="C000785B" w:usb2="00000009" w:usb3="00000000" w:csb0="400001FF" w:csb1="FFFF0000"/>
  </w:font>
  <w:font w:name="Calibri">
    <w:panose1 w:val="020F0502020204030204"/>
    <w:charset w:val="CC"/>
    <w:family w:val="decorative"/>
    <w:pitch w:val="default"/>
    <w:sig w:usb0="E4002EFF" w:usb1="C000247B" w:usb2="00000009" w:usb3="00000000" w:csb0="200001FF" w:csb1="00000000"/>
  </w:font>
  <w:font w:name="Tahoma">
    <w:panose1 w:val="020B0604030504040204"/>
    <w:charset w:val="CC"/>
    <w:family w:val="decorative"/>
    <w:pitch w:val="default"/>
    <w:sig w:usb0="E1002EFF" w:usb1="C000605B" w:usb2="00000029" w:usb3="00000000" w:csb0="200101FF" w:csb1="20280000"/>
  </w:font>
  <w:font w:name="ISOCPEUR">
    <w:altName w:val="Segoe Print"/>
    <w:panose1 w:val="00000000000000000000"/>
    <w:charset w:val="CC"/>
    <w:family w:val="modern"/>
    <w:pitch w:val="default"/>
    <w:sig w:usb0="00000000" w:usb1="00000000" w:usb2="00000000" w:usb3="00000000" w:csb0="0000009F" w:csb1="00000000"/>
  </w:font>
  <w:font w:name="Cambria">
    <w:panose1 w:val="02040503050406030204"/>
    <w:charset w:val="CC"/>
    <w:family w:val="modern"/>
    <w:pitch w:val="default"/>
    <w:sig w:usb0="E00006FF" w:usb1="420024FF" w:usb2="02000000" w:usb3="00000000" w:csb0="2000019F" w:csb1="00000000"/>
  </w:font>
  <w:font w:name="Arial Unicode MS">
    <w:panose1 w:val="020B0604020202020204"/>
    <w:charset w:val="80"/>
    <w:family w:val="decorative"/>
    <w:pitch w:val="default"/>
    <w:sig w:usb0="FFFFFFFF" w:usb1="E9FFFFFF" w:usb2="0000003F" w:usb3="00000000" w:csb0="603F01FF" w:csb1="FFFF0000"/>
  </w:font>
  <w:font w:name="Calibri Light">
    <w:panose1 w:val="020F0302020204030204"/>
    <w:charset w:val="CC"/>
    <w:family w:val="decorative"/>
    <w:pitch w:val="default"/>
    <w:sig w:usb0="E4002EFF" w:usb1="C000247B" w:usb2="00000009" w:usb3="00000000" w:csb0="200001FF" w:csb1="00000000"/>
  </w:font>
  <w:font w:name="GOST type B">
    <w:altName w:val="Sitka Text"/>
    <w:panose1 w:val="020B0500000000000000"/>
    <w:charset w:val="CC"/>
    <w:family w:val="decorative"/>
    <w:pitch w:val="default"/>
    <w:sig w:usb0="00000000" w:usb1="00000000" w:usb2="00000000" w:usb3="00000000" w:csb0="00000005"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Sitka Text">
    <w:panose1 w:val="02000505000000020004"/>
    <w:charset w:val="00"/>
    <w:family w:val="auto"/>
    <w:pitch w:val="default"/>
    <w:sig w:usb0="A00002EF" w:usb1="4000204B" w:usb2="00000000" w:usb3="00000000" w:csb0="2000019F" w:csb1="00000000"/>
  </w:font>
  <w:font w:name="Sitka Text">
    <w:panose1 w:val="02000505000000020004"/>
    <w:charset w:val="CC"/>
    <w:family w:val="roman"/>
    <w:pitch w:val="default"/>
    <w:sig w:usb0="A00002EF" w:usb1="4000204B" w:usb2="00000000" w:usb3="00000000" w:csb0="2000019F" w:csb1="00000000"/>
  </w:font>
  <w:font w:name="SimSun">
    <w:panose1 w:val="02010600030101010101"/>
    <w:charset w:val="86"/>
    <w:family w:val="auto"/>
    <w:pitch w:val="default"/>
    <w:sig w:usb0="00000003" w:usb1="288F0000" w:usb2="00000006" w:usb3="00000000" w:csb0="00040001" w:csb1="00000000"/>
  </w:font>
  <w:font w:name="PMingLiU-ExtB">
    <w:panose1 w:val="02020500000000000000"/>
    <w:charset w:val="00"/>
    <w:family w:val="auto"/>
    <w:pitch w:val="default"/>
    <w:sig w:usb0="8000002F" w:usb1="02000008" w:usb2="00000000" w:usb3="00000000" w:csb0="00100001" w:csb1="00000000"/>
  </w:font>
  <w:font w:name="Sitka Text">
    <w:panose1 w:val="02000505000000020004"/>
    <w:charset w:val="00"/>
    <w:family w:val="auto"/>
    <w:pitch w:val="default"/>
    <w:sig w:usb0="A00002EF" w:usb1="4000204B" w:usb2="00000000" w:usb3="00000000" w:csb0="2000019F" w:csb1="00000000"/>
  </w:font>
  <w:font w:name="Sitka Text">
    <w:panose1 w:val="02000505000000020004"/>
    <w:charset w:val="00"/>
    <w:family w:val="auto"/>
    <w:pitch w:val="default"/>
    <w:sig w:usb0="A00002EF" w:usb1="4000204B" w:usb2="00000000" w:usb3="00000000" w:csb0="2000019F" w:csb1="00000000"/>
  </w:font>
  <w:font w:name="Sitka Text">
    <w:panose1 w:val="02000505000000020004"/>
    <w:charset w:val="00"/>
    <w:family w:val="auto"/>
    <w:pitch w:val="default"/>
    <w:sig w:usb0="A00002EF" w:usb1="4000204B" w:usb2="00000000" w:usb3="00000000" w:csb0="2000019F" w:csb1="00000000"/>
  </w:font>
  <w:font w:name="黑体">
    <w:altName w:val="SimSun"/>
    <w:panose1 w:val="02010609060101010101"/>
    <w:charset w:val="86"/>
    <w:family w:val="swiss"/>
    <w:pitch w:val="default"/>
    <w:sig w:usb0="00000000" w:usb1="00000000" w:usb2="00000016" w:usb3="00000000" w:csb0="00040001" w:csb1="00000000"/>
  </w:font>
  <w:font w:name="Sitka Text">
    <w:panose1 w:val="02000505000000020004"/>
    <w:charset w:val="CC"/>
    <w:family w:val="modern"/>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5"/>
      <w:tabs>
        <w:tab w:val="center" w:pos="4153"/>
        <w:tab w:val="right" w:pos="8306"/>
        <w:tab w:val="clear" w:pos="4677"/>
        <w:tab w:val="clear" w:pos="9355"/>
      </w:tabs>
    </w:pPr>
    <w:r>
      <mc:AlternateContent>
        <mc:Choice Requires="wps">
          <w:drawing>
            <wp:anchor distT="0" distB="0" distL="114300" distR="114300" simplePos="0" relativeHeight="251760640" behindDoc="0" locked="0" layoutInCell="1" allowOverlap="1">
              <wp:simplePos x="0" y="0"/>
              <wp:positionH relativeFrom="margin">
                <wp:align>right</wp:align>
              </wp:positionH>
              <wp:positionV relativeFrom="paragraph">
                <wp:posOffset>0</wp:posOffset>
              </wp:positionV>
              <wp:extent cx="1828800" cy="1828800"/>
              <wp:effectExtent l="0" t="0" r="0" b="0"/>
              <wp:wrapNone/>
              <wp:docPr id="467" name="Текстовое поле 4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8575">
                        <a:noFill/>
                        <a:miter/>
                      </a:ln>
                    </wps:spPr>
                    <wps:txbx>
                      <w:txbxContent>
                        <w:p>
                          <w:pPr>
                            <w:snapToGrid w:val="0"/>
                            <w:rPr>
                              <w:sz w:val="18"/>
                            </w:rPr>
                          </w:pPr>
                          <w:r>
                            <w:rPr>
                              <w:sz w:val="18"/>
                            </w:rPr>
                            <w:fldChar w:fldCharType="begin"/>
                          </w:r>
                          <w:r>
                            <w:rPr>
                              <w:sz w:val="18"/>
                            </w:rPr>
                            <w:instrText xml:space="preserve"> PAGE  \* MERGEFORMAT </w:instrText>
                          </w:r>
                          <w:r>
                            <w:rPr>
                              <w:sz w:val="18"/>
                            </w:rPr>
                            <w:fldChar w:fldCharType="separate"/>
                          </w:r>
                          <w:r>
                            <w:t>1</w:t>
                          </w:r>
                          <w:r>
                            <w:rPr>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760640;mso-width-relative:page;mso-height-relative:page;" filled="f" stroked="f" coordsize="21600,21600" o:gfxdata="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j9zVA0gAAAAUBAAAPAAAAAAAAAAEAIAAAACIAAABkcnMvZG93bnJldi54&#10;bWxQSwECFAAUAAAACACHTuJAxVvVPMcBAABpAwAADgAAAAAAAAABACAAAAAhAQAAZHJzL2Uyb0Rv&#10;Yy54bWxQSwUGAAAAAAYABgBZAQAAWgUAAAAA&#10;">
              <v:fill on="f" focussize="0,0"/>
              <v:stroke on="f" weight="2.25pt" joinstyle="miter"/>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t>1</w:t>
                    </w:r>
                    <w:r>
                      <w:rPr>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5"/>
      <w:tabs>
        <w:tab w:val="center" w:pos="4153"/>
        <w:tab w:val="right" w:pos="8306"/>
        <w:tab w:val="clear" w:pos="4677"/>
        <w:tab w:val="clear" w:pos="9355"/>
      </w:tabs>
    </w:pPr>
    <w:r>
      <mc:AlternateContent>
        <mc:Choice Requires="wps">
          <w:drawing>
            <wp:anchor distT="0" distB="0" distL="114300" distR="114300" simplePos="0" relativeHeight="251758592" behindDoc="0" locked="0" layoutInCell="1" allowOverlap="1">
              <wp:simplePos x="0" y="0"/>
              <wp:positionH relativeFrom="margin">
                <wp:align>right</wp:align>
              </wp:positionH>
              <wp:positionV relativeFrom="paragraph">
                <wp:posOffset>0</wp:posOffset>
              </wp:positionV>
              <wp:extent cx="1828800" cy="1828800"/>
              <wp:effectExtent l="0" t="0" r="0" b="0"/>
              <wp:wrapNone/>
              <wp:docPr id="442" name="Текстовое поле 4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8575">
                        <a:noFill/>
                        <a:miter/>
                      </a:ln>
                    </wps:spPr>
                    <wps:txbx>
                      <w:txbxContent>
                        <w:p>
                          <w:pPr>
                            <w:snapToGrid w:val="0"/>
                            <w:rPr>
                              <w:sz w:val="18"/>
                            </w:rPr>
                          </w:pPr>
                          <w:r>
                            <w:rPr>
                              <w:sz w:val="18"/>
                            </w:rPr>
                            <w:fldChar w:fldCharType="begin"/>
                          </w:r>
                          <w:r>
                            <w:rPr>
                              <w:sz w:val="18"/>
                            </w:rPr>
                            <w:instrText xml:space="preserve"> PAGE  \* MERGEFORMAT </w:instrText>
                          </w:r>
                          <w:r>
                            <w:rPr>
                              <w:sz w:val="18"/>
                            </w:rPr>
                            <w:fldChar w:fldCharType="separate"/>
                          </w:r>
                          <w:r>
                            <w:t>2</w:t>
                          </w:r>
                          <w:r>
                            <w:rPr>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758592;mso-width-relative:page;mso-height-relative:page;" filled="f" stroked="f" coordsize="21600,21600" o:gfxdata="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j9zVA0gAAAAUBAAAPAAAAAAAAAAEAIAAAACIAAABkcnMvZG93bnJldi54&#10;bWxQSwECFAAUAAAACACHTuJAWhJcE8cBAABpAwAADgAAAAAAAAABACAAAAAhAQAAZHJzL2Uyb0Rv&#10;Yy54bWxQSwUGAAAAAAYABgBZAQAAWgUAAAAA&#10;">
              <v:fill on="f" focussize="0,0"/>
              <v:stroke on="f" weight="2.25pt" joinstyle="miter"/>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t>2</w:t>
                    </w:r>
                    <w:r>
                      <w:rPr>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r>
      <w:rPr>
        <w:sz w:val="22"/>
      </w:rPr>
      <mc:AlternateContent>
        <mc:Choice Requires="wps">
          <w:drawing>
            <wp:anchor distT="0" distB="0" distL="114300" distR="114300" simplePos="0" relativeHeight="251761664"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Текстовое поле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lang w:val="ru-RU"/>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7616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NJWO7QAAAA&#10;BQEAAA8AAAAAAAAAAQAgAAAAIgAAAGRycy9kb3ducmV2LnhtbFBLAQIUABQAAAAIAIdO4kA93l/i&#10;JQIAACcEAAAOAAAAAAAAAAEAIAAAAB8BAABkcnMvZTJvRG9jLnhtbFBLBQYAAAAABgAGAFkBAAC2&#10;BQAAAAA=&#10;">
              <v:fill on="f" focussize="0,0"/>
              <v:stroke on="f" weight="0.5pt"/>
              <v:imagedata o:title=""/>
              <o:lock v:ext="edit" aspectratio="f"/>
              <v:textbox inset="0mm,0mm,0mm,0mm" style="mso-fit-shape-to-text:t;">
                <w:txbxContent>
                  <w:p>
                    <w:pPr>
                      <w:snapToGrid w:val="0"/>
                      <w:rPr>
                        <w:sz w:val="18"/>
                        <w:lang w:val="ru-RU"/>
                      </w:rPr>
                    </w:pPr>
                  </w:p>
                </w:txbxContent>
              </v:textbox>
            </v:shape>
          </w:pict>
        </mc:Fallback>
      </mc:AlternateContent>
    </w:r>
  </w:p>
  <w:p>
    <w:pPr>
      <w:pStyle w:val="25"/>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34"/>
      <w:tblW w:w="105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560"/>
      <w:gridCol w:w="565"/>
      <w:gridCol w:w="564"/>
      <w:gridCol w:w="851"/>
      <w:gridCol w:w="565"/>
      <w:gridCol w:w="3969"/>
      <w:gridCol w:w="850"/>
      <w:gridCol w:w="850"/>
      <w:gridCol w:w="1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3" w:hRule="exact"/>
        <w:jc w:val="center"/>
      </w:trPr>
      <w:tc>
        <w:tcPr>
          <w:tcW w:w="575" w:type="dxa"/>
          <w:tcBorders>
            <w:top w:val="single" w:color="auto" w:sz="18" w:space="0"/>
            <w:left w:val="single" w:color="auto" w:sz="12" w:space="0"/>
            <w:right w:val="single" w:color="auto" w:sz="18" w:space="0"/>
          </w:tcBorders>
          <w:vAlign w:val="center"/>
        </w:tcPr>
        <w:p>
          <w:pPr>
            <w:pStyle w:val="25"/>
            <w:rPr>
              <w:rFonts w:ascii="GOST type B" w:hAnsi="GOST type B"/>
            </w:rPr>
          </w:pPr>
          <w:r>
            <w:rPr>
              <w:sz w:val="24"/>
            </w:rPr>
            <mc:AlternateContent>
              <mc:Choice Requires="wps">
                <w:drawing>
                  <wp:anchor distT="0" distB="0" distL="114300" distR="114300" simplePos="0" relativeHeight="251762688" behindDoc="0" locked="0" layoutInCell="1" allowOverlap="1">
                    <wp:simplePos x="0" y="0"/>
                    <wp:positionH relativeFrom="margin">
                      <wp:align>right</wp:align>
                    </wp:positionH>
                    <wp:positionV relativeFrom="paragraph">
                      <wp:posOffset>0</wp:posOffset>
                    </wp:positionV>
                    <wp:extent cx="1828800" cy="1828800"/>
                    <wp:effectExtent l="0" t="0" r="0" b="0"/>
                    <wp:wrapNone/>
                    <wp:docPr id="30" name="Текстовое поле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lang w:val="ru-RU"/>
                                  </w:rPr>
                                </w:pPr>
                                <w:r>
                                  <w:rPr>
                                    <w:sz w:val="18"/>
                                    <w:lang w:val="ru-RU"/>
                                  </w:rPr>
                                  <w:fldChar w:fldCharType="begin"/>
                                </w:r>
                                <w:r>
                                  <w:rPr>
                                    <w:sz w:val="18"/>
                                    <w:lang w:val="ru-RU"/>
                                  </w:rPr>
                                  <w:instrText xml:space="preserve"> PAGE  \* MERGEFORMAT </w:instrText>
                                </w:r>
                                <w:r>
                                  <w:rPr>
                                    <w:sz w:val="18"/>
                                    <w:lang w:val="ru-RU"/>
                                  </w:rPr>
                                  <w:fldChar w:fldCharType="separate"/>
                                </w:r>
                                <w:r>
                                  <w:t>2</w:t>
                                </w:r>
                                <w:r>
                                  <w:rPr>
                                    <w:sz w:val="18"/>
                                    <w:lang w:val="ru-RU"/>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7626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0lY7tAA&#10;AAAFAQAADwAAAAAAAAABACAAAAAiAAAAZHJzL2Rvd25yZXYueG1sUEsBAhQAFAAAAAgAh07iQGXj&#10;SXcnAgAAJwQAAA4AAAAAAAAAAQAgAAAAHwEAAGRycy9lMm9Eb2MueG1sUEsFBgAAAAAGAAYAWQEA&#10;ALgFAAAAAA==&#10;">
                    <v:fill on="f" focussize="0,0"/>
                    <v:stroke on="f" weight="0.5pt"/>
                    <v:imagedata o:title=""/>
                    <o:lock v:ext="edit" aspectratio="f"/>
                    <v:textbox inset="0mm,0mm,0mm,0mm" style="mso-fit-shape-to-text:t;">
                      <w:txbxContent>
                        <w:p>
                          <w:pPr>
                            <w:snapToGrid w:val="0"/>
                            <w:rPr>
                              <w:sz w:val="18"/>
                              <w:lang w:val="ru-RU"/>
                            </w:rPr>
                          </w:pPr>
                          <w:r>
                            <w:rPr>
                              <w:sz w:val="18"/>
                              <w:lang w:val="ru-RU"/>
                            </w:rPr>
                            <w:fldChar w:fldCharType="begin"/>
                          </w:r>
                          <w:r>
                            <w:rPr>
                              <w:sz w:val="18"/>
                              <w:lang w:val="ru-RU"/>
                            </w:rPr>
                            <w:instrText xml:space="preserve"> PAGE  \* MERGEFORMAT </w:instrText>
                          </w:r>
                          <w:r>
                            <w:rPr>
                              <w:sz w:val="18"/>
                              <w:lang w:val="ru-RU"/>
                            </w:rPr>
                            <w:fldChar w:fldCharType="separate"/>
                          </w:r>
                          <w:r>
                            <w:t>2</w:t>
                          </w:r>
                          <w:r>
                            <w:rPr>
                              <w:sz w:val="18"/>
                              <w:lang w:val="ru-RU"/>
                            </w:rPr>
                            <w:fldChar w:fldCharType="end"/>
                          </w:r>
                        </w:p>
                      </w:txbxContent>
                    </v:textbox>
                  </v:shape>
                </w:pict>
              </mc:Fallback>
            </mc:AlternateContent>
          </w:r>
        </w:p>
      </w:tc>
      <w:tc>
        <w:tcPr>
          <w:tcW w:w="560" w:type="dxa"/>
          <w:tcBorders>
            <w:top w:val="single" w:color="auto" w:sz="18" w:space="0"/>
            <w:left w:val="single" w:color="auto" w:sz="18" w:space="0"/>
            <w:right w:val="single" w:color="auto" w:sz="18" w:space="0"/>
          </w:tcBorders>
          <w:vAlign w:val="center"/>
        </w:tcPr>
        <w:p>
          <w:pPr>
            <w:pStyle w:val="25"/>
            <w:rPr>
              <w:rFonts w:ascii="GOST type B" w:hAnsi="GOST type B"/>
            </w:rPr>
          </w:pPr>
        </w:p>
      </w:tc>
      <w:tc>
        <w:tcPr>
          <w:tcW w:w="565" w:type="dxa"/>
          <w:tcBorders>
            <w:top w:val="single" w:color="auto" w:sz="18" w:space="0"/>
            <w:left w:val="single" w:color="auto" w:sz="18" w:space="0"/>
            <w:right w:val="single" w:color="auto" w:sz="18" w:space="0"/>
          </w:tcBorders>
          <w:vAlign w:val="center"/>
        </w:tcPr>
        <w:p>
          <w:pPr>
            <w:pStyle w:val="25"/>
            <w:rPr>
              <w:rFonts w:ascii="GOST type B" w:hAnsi="GOST type B"/>
            </w:rPr>
          </w:pPr>
        </w:p>
      </w:tc>
      <w:tc>
        <w:tcPr>
          <w:tcW w:w="564" w:type="dxa"/>
          <w:tcBorders>
            <w:top w:val="single" w:color="auto" w:sz="18" w:space="0"/>
            <w:left w:val="single" w:color="auto" w:sz="18" w:space="0"/>
            <w:right w:val="single" w:color="auto" w:sz="18" w:space="0"/>
          </w:tcBorders>
          <w:vAlign w:val="center"/>
        </w:tcPr>
        <w:p>
          <w:pPr>
            <w:pStyle w:val="25"/>
            <w:rPr>
              <w:rFonts w:ascii="GOST type B" w:hAnsi="GOST type B"/>
            </w:rPr>
          </w:pPr>
        </w:p>
      </w:tc>
      <w:tc>
        <w:tcPr>
          <w:tcW w:w="851" w:type="dxa"/>
          <w:tcBorders>
            <w:top w:val="single" w:color="auto" w:sz="18" w:space="0"/>
            <w:left w:val="single" w:color="auto" w:sz="18" w:space="0"/>
            <w:right w:val="single" w:color="auto" w:sz="18" w:space="0"/>
          </w:tcBorders>
          <w:vAlign w:val="center"/>
        </w:tcPr>
        <w:p>
          <w:pPr>
            <w:pStyle w:val="25"/>
            <w:rPr>
              <w:rFonts w:ascii="GOST type B" w:hAnsi="GOST type B"/>
            </w:rPr>
          </w:pPr>
        </w:p>
      </w:tc>
      <w:tc>
        <w:tcPr>
          <w:tcW w:w="565" w:type="dxa"/>
          <w:tcBorders>
            <w:top w:val="single" w:color="auto" w:sz="18" w:space="0"/>
            <w:left w:val="single" w:color="auto" w:sz="18" w:space="0"/>
            <w:right w:val="single" w:color="auto" w:sz="18" w:space="0"/>
          </w:tcBorders>
          <w:vAlign w:val="center"/>
        </w:tcPr>
        <w:p>
          <w:pPr>
            <w:pStyle w:val="25"/>
            <w:rPr>
              <w:rFonts w:ascii="GOST type B" w:hAnsi="GOST type B"/>
            </w:rPr>
          </w:pPr>
        </w:p>
      </w:tc>
      <w:tc>
        <w:tcPr>
          <w:tcW w:w="6820" w:type="dxa"/>
          <w:gridSpan w:val="4"/>
          <w:vMerge w:val="restart"/>
          <w:tcBorders>
            <w:top w:val="single" w:color="auto" w:sz="18" w:space="0"/>
            <w:left w:val="single" w:color="auto" w:sz="18" w:space="0"/>
            <w:right w:val="single" w:color="auto" w:sz="18" w:space="0"/>
          </w:tcBorders>
          <w:vAlign w:val="center"/>
        </w:tcPr>
        <w:p>
          <w:pPr>
            <w:jc w:val="center"/>
            <w:rPr>
              <w:sz w:val="28"/>
              <w:szCs w:val="28"/>
            </w:rPr>
          </w:pPr>
          <w:r>
            <w:rPr>
              <w:sz w:val="28"/>
              <w:szCs w:val="28"/>
            </w:rPr>
            <w:t>34.11.20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3" w:hRule="exact"/>
        <w:jc w:val="center"/>
      </w:trPr>
      <w:tc>
        <w:tcPr>
          <w:tcW w:w="575" w:type="dxa"/>
          <w:tcBorders>
            <w:left w:val="single" w:color="auto" w:sz="12" w:space="0"/>
            <w:bottom w:val="single" w:color="auto" w:sz="12" w:space="0"/>
            <w:right w:val="single" w:color="auto" w:sz="18" w:space="0"/>
          </w:tcBorders>
          <w:vAlign w:val="center"/>
        </w:tcPr>
        <w:p>
          <w:pPr>
            <w:pStyle w:val="25"/>
            <w:rPr>
              <w:rFonts w:ascii="GOST type B" w:hAnsi="GOST type B"/>
            </w:rPr>
          </w:pPr>
        </w:p>
      </w:tc>
      <w:tc>
        <w:tcPr>
          <w:tcW w:w="560" w:type="dxa"/>
          <w:tcBorders>
            <w:left w:val="single" w:color="auto" w:sz="18" w:space="0"/>
            <w:bottom w:val="single" w:color="auto" w:sz="12" w:space="0"/>
            <w:right w:val="single" w:color="auto" w:sz="18" w:space="0"/>
          </w:tcBorders>
          <w:vAlign w:val="center"/>
        </w:tcPr>
        <w:p>
          <w:pPr>
            <w:pStyle w:val="25"/>
            <w:rPr>
              <w:rFonts w:ascii="GOST type B" w:hAnsi="GOST type B"/>
            </w:rPr>
          </w:pPr>
        </w:p>
      </w:tc>
      <w:tc>
        <w:tcPr>
          <w:tcW w:w="565" w:type="dxa"/>
          <w:tcBorders>
            <w:left w:val="single" w:color="auto" w:sz="18" w:space="0"/>
            <w:bottom w:val="single" w:color="auto" w:sz="12" w:space="0"/>
            <w:right w:val="single" w:color="auto" w:sz="18" w:space="0"/>
          </w:tcBorders>
          <w:vAlign w:val="center"/>
        </w:tcPr>
        <w:p>
          <w:pPr>
            <w:pStyle w:val="25"/>
            <w:rPr>
              <w:rFonts w:ascii="GOST type B" w:hAnsi="GOST type B"/>
            </w:rPr>
          </w:pPr>
        </w:p>
      </w:tc>
      <w:tc>
        <w:tcPr>
          <w:tcW w:w="564" w:type="dxa"/>
          <w:tcBorders>
            <w:left w:val="single" w:color="auto" w:sz="18" w:space="0"/>
            <w:bottom w:val="single" w:color="auto" w:sz="12" w:space="0"/>
            <w:right w:val="single" w:color="auto" w:sz="18" w:space="0"/>
          </w:tcBorders>
          <w:vAlign w:val="center"/>
        </w:tcPr>
        <w:p>
          <w:pPr>
            <w:pStyle w:val="25"/>
            <w:rPr>
              <w:rFonts w:ascii="GOST type B" w:hAnsi="GOST type B"/>
            </w:rPr>
          </w:pPr>
        </w:p>
      </w:tc>
      <w:tc>
        <w:tcPr>
          <w:tcW w:w="851" w:type="dxa"/>
          <w:tcBorders>
            <w:left w:val="single" w:color="auto" w:sz="18" w:space="0"/>
            <w:bottom w:val="single" w:color="auto" w:sz="12" w:space="0"/>
            <w:right w:val="single" w:color="auto" w:sz="18" w:space="0"/>
          </w:tcBorders>
          <w:vAlign w:val="center"/>
        </w:tcPr>
        <w:p>
          <w:pPr>
            <w:pStyle w:val="25"/>
            <w:rPr>
              <w:rFonts w:ascii="GOST type B" w:hAnsi="GOST type B"/>
            </w:rPr>
          </w:pPr>
        </w:p>
      </w:tc>
      <w:tc>
        <w:tcPr>
          <w:tcW w:w="565" w:type="dxa"/>
          <w:tcBorders>
            <w:left w:val="single" w:color="auto" w:sz="18" w:space="0"/>
            <w:bottom w:val="single" w:color="auto" w:sz="12" w:space="0"/>
            <w:right w:val="single" w:color="auto" w:sz="18" w:space="0"/>
          </w:tcBorders>
          <w:vAlign w:val="center"/>
        </w:tcPr>
        <w:p>
          <w:pPr>
            <w:pStyle w:val="25"/>
            <w:rPr>
              <w:rFonts w:ascii="GOST type B" w:hAnsi="GOST type B"/>
            </w:rPr>
          </w:pPr>
        </w:p>
      </w:tc>
      <w:tc>
        <w:tcPr>
          <w:tcW w:w="6820" w:type="dxa"/>
          <w:gridSpan w:val="4"/>
          <w:vMerge w:val="continue"/>
          <w:tcBorders>
            <w:left w:val="single" w:color="auto" w:sz="18" w:space="0"/>
            <w:right w:val="single" w:color="auto" w:sz="18" w:space="0"/>
          </w:tcBorders>
        </w:tcPr>
        <w:p>
          <w:pPr>
            <w:pStyle w:val="25"/>
            <w:rPr>
              <w:rFonts w:ascii="GOST type B" w:hAnsi="GOST type B"/>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3" w:hRule="exact"/>
        <w:jc w:val="center"/>
      </w:trPr>
      <w:tc>
        <w:tcPr>
          <w:tcW w:w="575" w:type="dxa"/>
          <w:tcBorders>
            <w:top w:val="single" w:color="auto" w:sz="18" w:space="0"/>
            <w:left w:val="single" w:color="auto" w:sz="12" w:space="0"/>
            <w:bottom w:val="single" w:color="auto" w:sz="18" w:space="0"/>
            <w:right w:val="single" w:color="auto" w:sz="18" w:space="0"/>
          </w:tcBorders>
          <w:vAlign w:val="center"/>
        </w:tcPr>
        <w:p>
          <w:pPr>
            <w:pStyle w:val="25"/>
            <w:rPr>
              <w:sz w:val="20"/>
              <w:szCs w:val="20"/>
            </w:rPr>
          </w:pPr>
          <w:r>
            <w:rPr>
              <w:sz w:val="16"/>
              <w:szCs w:val="16"/>
            </w:rPr>
            <w:t>Изм</w:t>
          </w:r>
          <w:r>
            <w:rPr>
              <w:sz w:val="20"/>
              <w:szCs w:val="20"/>
            </w:rPr>
            <w:t>.</w:t>
          </w:r>
        </w:p>
      </w:tc>
      <w:tc>
        <w:tcPr>
          <w:tcW w:w="560" w:type="dxa"/>
          <w:tcBorders>
            <w:top w:val="single" w:color="auto" w:sz="18" w:space="0"/>
            <w:left w:val="single" w:color="auto" w:sz="18" w:space="0"/>
            <w:bottom w:val="single" w:color="auto" w:sz="18" w:space="0"/>
            <w:right w:val="single" w:color="auto" w:sz="18" w:space="0"/>
          </w:tcBorders>
          <w:vAlign w:val="center"/>
        </w:tcPr>
        <w:p>
          <w:pPr>
            <w:pStyle w:val="25"/>
            <w:rPr>
              <w:sz w:val="16"/>
              <w:szCs w:val="16"/>
            </w:rPr>
          </w:pPr>
          <w:r>
            <w:rPr>
              <w:sz w:val="16"/>
              <w:szCs w:val="16"/>
            </w:rPr>
            <w:t>К.уч.</w:t>
          </w:r>
        </w:p>
      </w:tc>
      <w:tc>
        <w:tcPr>
          <w:tcW w:w="565" w:type="dxa"/>
          <w:tcBorders>
            <w:top w:val="single" w:color="auto" w:sz="18" w:space="0"/>
            <w:left w:val="single" w:color="auto" w:sz="18" w:space="0"/>
            <w:bottom w:val="single" w:color="auto" w:sz="18" w:space="0"/>
            <w:right w:val="single" w:color="auto" w:sz="18" w:space="0"/>
          </w:tcBorders>
          <w:vAlign w:val="center"/>
        </w:tcPr>
        <w:p>
          <w:pPr>
            <w:pStyle w:val="25"/>
            <w:rPr>
              <w:sz w:val="20"/>
              <w:szCs w:val="20"/>
            </w:rPr>
          </w:pPr>
          <w:r>
            <w:rPr>
              <w:sz w:val="16"/>
              <w:szCs w:val="16"/>
            </w:rPr>
            <w:t>Лист</w:t>
          </w:r>
          <w:r>
            <w:rPr>
              <w:sz w:val="20"/>
              <w:szCs w:val="20"/>
            </w:rPr>
            <w:t>т</w:t>
          </w:r>
        </w:p>
      </w:tc>
      <w:tc>
        <w:tcPr>
          <w:tcW w:w="564" w:type="dxa"/>
          <w:tcBorders>
            <w:top w:val="single" w:color="auto" w:sz="18" w:space="0"/>
            <w:left w:val="single" w:color="auto" w:sz="18" w:space="0"/>
            <w:bottom w:val="single" w:color="auto" w:sz="18" w:space="0"/>
            <w:right w:val="single" w:color="auto" w:sz="18" w:space="0"/>
          </w:tcBorders>
          <w:vAlign w:val="center"/>
        </w:tcPr>
        <w:p>
          <w:pPr>
            <w:pStyle w:val="25"/>
            <w:ind w:left="-57"/>
            <w:rPr>
              <w:sz w:val="20"/>
              <w:szCs w:val="20"/>
            </w:rPr>
          </w:pPr>
          <w:r>
            <w:rPr>
              <w:sz w:val="16"/>
              <w:szCs w:val="16"/>
            </w:rPr>
            <w:t>№док</w:t>
          </w:r>
          <w:r>
            <w:rPr>
              <w:sz w:val="20"/>
              <w:szCs w:val="20"/>
            </w:rPr>
            <w:t>.</w:t>
          </w:r>
        </w:p>
      </w:tc>
      <w:tc>
        <w:tcPr>
          <w:tcW w:w="851" w:type="dxa"/>
          <w:tcBorders>
            <w:top w:val="single" w:color="auto" w:sz="18" w:space="0"/>
            <w:left w:val="single" w:color="auto" w:sz="18" w:space="0"/>
            <w:bottom w:val="single" w:color="auto" w:sz="18" w:space="0"/>
            <w:right w:val="single" w:color="auto" w:sz="18" w:space="0"/>
          </w:tcBorders>
          <w:vAlign w:val="center"/>
        </w:tcPr>
        <w:p>
          <w:pPr>
            <w:pStyle w:val="25"/>
            <w:rPr>
              <w:sz w:val="16"/>
              <w:szCs w:val="16"/>
            </w:rPr>
          </w:pPr>
          <w:r>
            <w:rPr>
              <w:sz w:val="16"/>
              <w:szCs w:val="16"/>
            </w:rPr>
            <w:t>Подпись</w:t>
          </w:r>
        </w:p>
      </w:tc>
      <w:tc>
        <w:tcPr>
          <w:tcW w:w="565" w:type="dxa"/>
          <w:tcBorders>
            <w:top w:val="single" w:color="auto" w:sz="18" w:space="0"/>
            <w:left w:val="single" w:color="auto" w:sz="18" w:space="0"/>
            <w:bottom w:val="single" w:color="auto" w:sz="18" w:space="0"/>
            <w:right w:val="single" w:color="auto" w:sz="18" w:space="0"/>
          </w:tcBorders>
          <w:vAlign w:val="center"/>
        </w:tcPr>
        <w:p>
          <w:pPr>
            <w:pStyle w:val="25"/>
            <w:rPr>
              <w:sz w:val="16"/>
              <w:szCs w:val="16"/>
            </w:rPr>
          </w:pPr>
          <w:r>
            <w:rPr>
              <w:sz w:val="16"/>
              <w:szCs w:val="16"/>
            </w:rPr>
            <w:t>Дата</w:t>
          </w:r>
        </w:p>
      </w:tc>
      <w:tc>
        <w:tcPr>
          <w:tcW w:w="6820" w:type="dxa"/>
          <w:gridSpan w:val="4"/>
          <w:vMerge w:val="continue"/>
          <w:tcBorders>
            <w:left w:val="single" w:color="auto" w:sz="18" w:space="0"/>
            <w:right w:val="single" w:color="auto" w:sz="18" w:space="0"/>
          </w:tcBorders>
        </w:tcPr>
        <w:p>
          <w:pPr>
            <w:pStyle w:val="25"/>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5" w:hRule="exact"/>
        <w:jc w:val="center"/>
      </w:trPr>
      <w:tc>
        <w:tcPr>
          <w:tcW w:w="1135" w:type="dxa"/>
          <w:gridSpan w:val="2"/>
          <w:tcBorders>
            <w:top w:val="single" w:color="auto" w:sz="18" w:space="0"/>
            <w:left w:val="single" w:color="auto" w:sz="12" w:space="0"/>
            <w:right w:val="single" w:color="auto" w:sz="18" w:space="0"/>
          </w:tcBorders>
          <w:vAlign w:val="center"/>
        </w:tcPr>
        <w:p>
          <w:pPr>
            <w:pStyle w:val="25"/>
            <w:rPr>
              <w:sz w:val="20"/>
              <w:szCs w:val="20"/>
            </w:rPr>
          </w:pPr>
          <w:r>
            <w:rPr>
              <w:sz w:val="20"/>
              <w:szCs w:val="20"/>
            </w:rPr>
            <w:t>Разработ.</w:t>
          </w:r>
        </w:p>
      </w:tc>
      <w:tc>
        <w:tcPr>
          <w:tcW w:w="1129" w:type="dxa"/>
          <w:gridSpan w:val="2"/>
          <w:tcBorders>
            <w:top w:val="single" w:color="auto" w:sz="18" w:space="0"/>
            <w:left w:val="single" w:color="auto" w:sz="18" w:space="0"/>
            <w:right w:val="single" w:color="auto" w:sz="18" w:space="0"/>
          </w:tcBorders>
          <w:vAlign w:val="center"/>
        </w:tcPr>
        <w:p>
          <w:pPr>
            <w:pStyle w:val="25"/>
            <w:widowControl w:val="0"/>
            <w:rPr>
              <w:sz w:val="16"/>
              <w:szCs w:val="16"/>
            </w:rPr>
          </w:pPr>
        </w:p>
      </w:tc>
      <w:tc>
        <w:tcPr>
          <w:tcW w:w="851" w:type="dxa"/>
          <w:tcBorders>
            <w:top w:val="single" w:color="auto" w:sz="18" w:space="0"/>
            <w:left w:val="single" w:color="auto" w:sz="18" w:space="0"/>
            <w:right w:val="single" w:color="auto" w:sz="18" w:space="0"/>
          </w:tcBorders>
          <w:vAlign w:val="center"/>
        </w:tcPr>
        <w:p>
          <w:pPr>
            <w:pStyle w:val="25"/>
            <w:rPr>
              <w:sz w:val="20"/>
              <w:szCs w:val="20"/>
            </w:rPr>
          </w:pPr>
        </w:p>
      </w:tc>
      <w:tc>
        <w:tcPr>
          <w:tcW w:w="565" w:type="dxa"/>
          <w:tcBorders>
            <w:top w:val="single" w:color="auto" w:sz="18" w:space="0"/>
            <w:left w:val="single" w:color="auto" w:sz="18" w:space="0"/>
            <w:right w:val="single" w:color="auto" w:sz="18" w:space="0"/>
          </w:tcBorders>
          <w:vAlign w:val="center"/>
        </w:tcPr>
        <w:p>
          <w:pPr>
            <w:pStyle w:val="25"/>
            <w:rPr>
              <w:sz w:val="20"/>
              <w:szCs w:val="20"/>
            </w:rPr>
          </w:pPr>
        </w:p>
      </w:tc>
      <w:tc>
        <w:tcPr>
          <w:tcW w:w="3969" w:type="dxa"/>
          <w:vMerge w:val="restart"/>
          <w:tcBorders>
            <w:top w:val="single" w:color="auto" w:sz="18" w:space="0"/>
            <w:left w:val="single" w:color="auto" w:sz="18" w:space="0"/>
            <w:bottom w:val="single" w:color="auto" w:sz="12" w:space="0"/>
            <w:right w:val="single" w:color="auto" w:sz="18" w:space="0"/>
          </w:tcBorders>
          <w:vAlign w:val="center"/>
        </w:tcPr>
        <w:p>
          <w:pPr>
            <w:autoSpaceDE w:val="0"/>
            <w:autoSpaceDN w:val="0"/>
            <w:adjustRightInd w:val="0"/>
            <w:spacing w:line="240" w:lineRule="auto"/>
            <w:jc w:val="center"/>
            <w:rPr>
              <w:rFonts w:ascii="Times New Roman" w:hAnsi="Times New Roman" w:cs="Times New Roman"/>
              <w:color w:val="000000"/>
              <w:sz w:val="24"/>
              <w:szCs w:val="24"/>
            </w:rPr>
          </w:pPr>
        </w:p>
      </w:tc>
      <w:tc>
        <w:tcPr>
          <w:tcW w:w="850" w:type="dxa"/>
          <w:tcBorders>
            <w:top w:val="single" w:color="auto" w:sz="18" w:space="0"/>
            <w:left w:val="single" w:color="auto" w:sz="18" w:space="0"/>
            <w:bottom w:val="single" w:color="auto" w:sz="12" w:space="0"/>
            <w:right w:val="single" w:color="auto" w:sz="12" w:space="0"/>
          </w:tcBorders>
          <w:vAlign w:val="center"/>
        </w:tcPr>
        <w:p>
          <w:pPr>
            <w:pStyle w:val="25"/>
            <w:rPr>
              <w:sz w:val="20"/>
              <w:szCs w:val="20"/>
            </w:rPr>
          </w:pPr>
          <w:r>
            <w:rPr>
              <w:sz w:val="20"/>
              <w:szCs w:val="20"/>
            </w:rPr>
            <w:t>Стадия</w:t>
          </w:r>
        </w:p>
      </w:tc>
      <w:tc>
        <w:tcPr>
          <w:tcW w:w="850" w:type="dxa"/>
          <w:tcBorders>
            <w:top w:val="single" w:color="auto" w:sz="18" w:space="0"/>
            <w:left w:val="single" w:color="auto" w:sz="12" w:space="0"/>
            <w:bottom w:val="single" w:color="auto" w:sz="12" w:space="0"/>
            <w:right w:val="single" w:color="auto" w:sz="12" w:space="0"/>
          </w:tcBorders>
          <w:vAlign w:val="center"/>
        </w:tcPr>
        <w:p>
          <w:pPr>
            <w:pStyle w:val="25"/>
            <w:rPr>
              <w:sz w:val="20"/>
              <w:szCs w:val="20"/>
            </w:rPr>
          </w:pPr>
          <w:r>
            <w:rPr>
              <w:sz w:val="20"/>
              <w:szCs w:val="20"/>
            </w:rPr>
            <w:t>Лист</w:t>
          </w:r>
        </w:p>
      </w:tc>
      <w:tc>
        <w:tcPr>
          <w:tcW w:w="1151" w:type="dxa"/>
          <w:tcBorders>
            <w:top w:val="single" w:color="auto" w:sz="18" w:space="0"/>
            <w:left w:val="single" w:color="auto" w:sz="12" w:space="0"/>
            <w:bottom w:val="single" w:color="auto" w:sz="12" w:space="0"/>
            <w:right w:val="single" w:color="auto" w:sz="18" w:space="0"/>
          </w:tcBorders>
          <w:vAlign w:val="center"/>
        </w:tcPr>
        <w:p>
          <w:pPr>
            <w:pStyle w:val="25"/>
            <w:rPr>
              <w:sz w:val="20"/>
              <w:szCs w:val="20"/>
            </w:rPr>
          </w:pPr>
          <w:r>
            <w:rPr>
              <w:sz w:val="20"/>
              <w:szCs w:val="20"/>
            </w:rPr>
            <w:t>Листов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9" w:hRule="exact"/>
        <w:jc w:val="center"/>
      </w:trPr>
      <w:tc>
        <w:tcPr>
          <w:tcW w:w="1135" w:type="dxa"/>
          <w:gridSpan w:val="2"/>
          <w:tcBorders>
            <w:left w:val="single" w:color="auto" w:sz="12" w:space="0"/>
            <w:right w:val="single" w:color="auto" w:sz="18" w:space="0"/>
          </w:tcBorders>
          <w:vAlign w:val="center"/>
        </w:tcPr>
        <w:p>
          <w:pPr>
            <w:pStyle w:val="25"/>
            <w:rPr>
              <w:sz w:val="20"/>
              <w:szCs w:val="20"/>
            </w:rPr>
          </w:pPr>
          <w:r>
            <w:rPr>
              <w:sz w:val="20"/>
              <w:szCs w:val="20"/>
            </w:rPr>
            <w:t>Проверил</w:t>
          </w:r>
        </w:p>
      </w:tc>
      <w:tc>
        <w:tcPr>
          <w:tcW w:w="1129" w:type="dxa"/>
          <w:gridSpan w:val="2"/>
          <w:tcBorders>
            <w:left w:val="single" w:color="auto" w:sz="18" w:space="0"/>
            <w:right w:val="single" w:color="auto" w:sz="18" w:space="0"/>
          </w:tcBorders>
          <w:vAlign w:val="center"/>
        </w:tcPr>
        <w:p>
          <w:pPr>
            <w:pStyle w:val="25"/>
            <w:widowControl w:val="0"/>
            <w:rPr>
              <w:sz w:val="16"/>
              <w:szCs w:val="16"/>
            </w:rPr>
          </w:pPr>
        </w:p>
      </w:tc>
      <w:tc>
        <w:tcPr>
          <w:tcW w:w="851" w:type="dxa"/>
          <w:tcBorders>
            <w:left w:val="single" w:color="auto" w:sz="18" w:space="0"/>
            <w:right w:val="single" w:color="auto" w:sz="18" w:space="0"/>
          </w:tcBorders>
          <w:vAlign w:val="center"/>
        </w:tcPr>
        <w:p>
          <w:pPr>
            <w:pStyle w:val="25"/>
            <w:rPr>
              <w:sz w:val="20"/>
              <w:szCs w:val="20"/>
            </w:rPr>
          </w:pPr>
        </w:p>
      </w:tc>
      <w:tc>
        <w:tcPr>
          <w:tcW w:w="565" w:type="dxa"/>
          <w:tcBorders>
            <w:left w:val="single" w:color="auto" w:sz="18" w:space="0"/>
            <w:right w:val="single" w:color="auto" w:sz="18" w:space="0"/>
          </w:tcBorders>
          <w:vAlign w:val="center"/>
        </w:tcPr>
        <w:p>
          <w:pPr>
            <w:pStyle w:val="25"/>
            <w:rPr>
              <w:sz w:val="20"/>
              <w:szCs w:val="20"/>
            </w:rPr>
          </w:pPr>
        </w:p>
      </w:tc>
      <w:tc>
        <w:tcPr>
          <w:tcW w:w="3969" w:type="dxa"/>
          <w:vMerge w:val="continue"/>
          <w:tcBorders>
            <w:left w:val="single" w:color="auto" w:sz="18" w:space="0"/>
            <w:right w:val="single" w:color="auto" w:sz="18" w:space="0"/>
          </w:tcBorders>
        </w:tcPr>
        <w:p>
          <w:pPr>
            <w:pStyle w:val="25"/>
            <w:rPr>
              <w:sz w:val="20"/>
              <w:szCs w:val="20"/>
            </w:rPr>
          </w:pPr>
        </w:p>
      </w:tc>
      <w:tc>
        <w:tcPr>
          <w:tcW w:w="850" w:type="dxa"/>
          <w:tcBorders>
            <w:top w:val="single" w:color="auto" w:sz="18" w:space="0"/>
            <w:left w:val="single" w:color="auto" w:sz="18" w:space="0"/>
            <w:bottom w:val="single" w:color="auto" w:sz="12" w:space="0"/>
            <w:right w:val="single" w:color="auto" w:sz="12" w:space="0"/>
          </w:tcBorders>
          <w:vAlign w:val="center"/>
        </w:tcPr>
        <w:p>
          <w:pPr>
            <w:pStyle w:val="25"/>
            <w:rPr>
              <w:sz w:val="20"/>
              <w:szCs w:val="20"/>
            </w:rPr>
          </w:pPr>
        </w:p>
      </w:tc>
      <w:tc>
        <w:tcPr>
          <w:tcW w:w="850" w:type="dxa"/>
          <w:tcBorders>
            <w:top w:val="single" w:color="auto" w:sz="18" w:space="0"/>
            <w:left w:val="single" w:color="auto" w:sz="12" w:space="0"/>
            <w:bottom w:val="single" w:color="auto" w:sz="12" w:space="0"/>
            <w:right w:val="single" w:color="auto" w:sz="12" w:space="0"/>
          </w:tcBorders>
          <w:vAlign w:val="center"/>
        </w:tcPr>
        <w:p>
          <w:pPr>
            <w:pStyle w:val="25"/>
            <w:jc w:val="center"/>
            <w:rPr>
              <w:sz w:val="20"/>
              <w:szCs w:val="20"/>
            </w:rPr>
          </w:pPr>
          <w:r>
            <w:rPr>
              <w:sz w:val="20"/>
              <w:szCs w:val="20"/>
            </w:rPr>
            <w:t>2</w:t>
          </w:r>
        </w:p>
      </w:tc>
      <w:tc>
        <w:tcPr>
          <w:tcW w:w="1151" w:type="dxa"/>
          <w:tcBorders>
            <w:top w:val="single" w:color="auto" w:sz="18" w:space="0"/>
            <w:left w:val="single" w:color="auto" w:sz="12" w:space="0"/>
            <w:bottom w:val="single" w:color="auto" w:sz="12" w:space="0"/>
            <w:right w:val="single" w:color="auto" w:sz="18" w:space="0"/>
          </w:tcBorders>
          <w:vAlign w:val="center"/>
        </w:tcPr>
        <w:p>
          <w:pPr>
            <w:pStyle w:val="25"/>
            <w:jc w:val="center"/>
            <w:rPr>
              <w:sz w:val="20"/>
              <w:szCs w:val="20"/>
              <w:lang w:val="ru-RU"/>
            </w:rPr>
          </w:pPr>
          <w:r>
            <w:rPr>
              <w:sz w:val="20"/>
              <w:szCs w:val="20"/>
              <w:lang w:val="ru-RU"/>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3" w:hRule="exact"/>
        <w:jc w:val="center"/>
      </w:trPr>
      <w:tc>
        <w:tcPr>
          <w:tcW w:w="1135" w:type="dxa"/>
          <w:gridSpan w:val="2"/>
          <w:tcBorders>
            <w:left w:val="single" w:color="auto" w:sz="12" w:space="0"/>
            <w:right w:val="single" w:color="auto" w:sz="18" w:space="0"/>
          </w:tcBorders>
          <w:vAlign w:val="center"/>
        </w:tcPr>
        <w:p>
          <w:pPr>
            <w:pStyle w:val="25"/>
            <w:rPr>
              <w:sz w:val="20"/>
              <w:szCs w:val="20"/>
            </w:rPr>
          </w:pPr>
        </w:p>
      </w:tc>
      <w:tc>
        <w:tcPr>
          <w:tcW w:w="1129" w:type="dxa"/>
          <w:gridSpan w:val="2"/>
          <w:tcBorders>
            <w:left w:val="single" w:color="auto" w:sz="18" w:space="0"/>
            <w:right w:val="single" w:color="auto" w:sz="18" w:space="0"/>
          </w:tcBorders>
          <w:vAlign w:val="center"/>
        </w:tcPr>
        <w:p>
          <w:pPr>
            <w:pStyle w:val="25"/>
            <w:widowControl w:val="0"/>
            <w:rPr>
              <w:sz w:val="20"/>
              <w:szCs w:val="20"/>
            </w:rPr>
          </w:pPr>
        </w:p>
      </w:tc>
      <w:tc>
        <w:tcPr>
          <w:tcW w:w="851" w:type="dxa"/>
          <w:tcBorders>
            <w:left w:val="single" w:color="auto" w:sz="18" w:space="0"/>
            <w:right w:val="single" w:color="auto" w:sz="18" w:space="0"/>
          </w:tcBorders>
          <w:vAlign w:val="center"/>
        </w:tcPr>
        <w:p>
          <w:pPr>
            <w:pStyle w:val="25"/>
            <w:rPr>
              <w:sz w:val="20"/>
              <w:szCs w:val="20"/>
            </w:rPr>
          </w:pPr>
        </w:p>
      </w:tc>
      <w:tc>
        <w:tcPr>
          <w:tcW w:w="565" w:type="dxa"/>
          <w:tcBorders>
            <w:left w:val="single" w:color="auto" w:sz="18" w:space="0"/>
            <w:right w:val="single" w:color="auto" w:sz="18" w:space="0"/>
          </w:tcBorders>
          <w:vAlign w:val="center"/>
        </w:tcPr>
        <w:p>
          <w:pPr>
            <w:pStyle w:val="25"/>
            <w:rPr>
              <w:sz w:val="20"/>
              <w:szCs w:val="20"/>
            </w:rPr>
          </w:pPr>
        </w:p>
      </w:tc>
      <w:tc>
        <w:tcPr>
          <w:tcW w:w="3969" w:type="dxa"/>
          <w:vMerge w:val="continue"/>
          <w:tcBorders>
            <w:left w:val="single" w:color="auto" w:sz="18" w:space="0"/>
            <w:right w:val="single" w:color="auto" w:sz="18" w:space="0"/>
          </w:tcBorders>
        </w:tcPr>
        <w:p>
          <w:pPr>
            <w:pStyle w:val="25"/>
            <w:rPr>
              <w:sz w:val="20"/>
              <w:szCs w:val="20"/>
            </w:rPr>
          </w:pPr>
        </w:p>
      </w:tc>
      <w:tc>
        <w:tcPr>
          <w:tcW w:w="2851" w:type="dxa"/>
          <w:gridSpan w:val="3"/>
          <w:vMerge w:val="restart"/>
          <w:tcBorders>
            <w:top w:val="single" w:color="auto" w:sz="18" w:space="0"/>
            <w:left w:val="single" w:color="auto" w:sz="18" w:space="0"/>
            <w:right w:val="single" w:color="auto" w:sz="18" w:space="0"/>
          </w:tcBorders>
          <w:vAlign w:val="center"/>
        </w:tcPr>
        <w:p>
          <w:pPr>
            <w:ind w:left="-57" w:right="-57"/>
            <w:jc w:val="center"/>
            <w:rPr>
              <w:rFonts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3" w:hRule="exact"/>
        <w:jc w:val="center"/>
      </w:trPr>
      <w:tc>
        <w:tcPr>
          <w:tcW w:w="1135" w:type="dxa"/>
          <w:gridSpan w:val="2"/>
          <w:tcBorders>
            <w:left w:val="single" w:color="auto" w:sz="12" w:space="0"/>
            <w:right w:val="single" w:color="auto" w:sz="18" w:space="0"/>
          </w:tcBorders>
          <w:vAlign w:val="center"/>
        </w:tcPr>
        <w:p>
          <w:pPr>
            <w:pStyle w:val="25"/>
            <w:widowControl w:val="0"/>
            <w:ind w:right="-83"/>
            <w:rPr>
              <w:sz w:val="20"/>
              <w:szCs w:val="20"/>
            </w:rPr>
          </w:pPr>
        </w:p>
      </w:tc>
      <w:tc>
        <w:tcPr>
          <w:tcW w:w="1129" w:type="dxa"/>
          <w:gridSpan w:val="2"/>
          <w:tcBorders>
            <w:left w:val="single" w:color="auto" w:sz="18" w:space="0"/>
            <w:right w:val="single" w:color="auto" w:sz="18" w:space="0"/>
          </w:tcBorders>
          <w:vAlign w:val="center"/>
        </w:tcPr>
        <w:p>
          <w:pPr>
            <w:pStyle w:val="25"/>
            <w:widowControl w:val="0"/>
            <w:rPr>
              <w:sz w:val="16"/>
              <w:szCs w:val="16"/>
            </w:rPr>
          </w:pPr>
        </w:p>
      </w:tc>
      <w:tc>
        <w:tcPr>
          <w:tcW w:w="851" w:type="dxa"/>
          <w:tcBorders>
            <w:left w:val="single" w:color="auto" w:sz="18" w:space="0"/>
            <w:right w:val="single" w:color="auto" w:sz="18" w:space="0"/>
          </w:tcBorders>
          <w:vAlign w:val="center"/>
        </w:tcPr>
        <w:p>
          <w:pPr>
            <w:pStyle w:val="25"/>
          </w:pPr>
        </w:p>
      </w:tc>
      <w:tc>
        <w:tcPr>
          <w:tcW w:w="565" w:type="dxa"/>
          <w:tcBorders>
            <w:left w:val="single" w:color="auto" w:sz="18" w:space="0"/>
            <w:right w:val="single" w:color="auto" w:sz="18" w:space="0"/>
          </w:tcBorders>
          <w:vAlign w:val="center"/>
        </w:tcPr>
        <w:p>
          <w:pPr>
            <w:pStyle w:val="25"/>
          </w:pPr>
        </w:p>
      </w:tc>
      <w:tc>
        <w:tcPr>
          <w:tcW w:w="3969" w:type="dxa"/>
          <w:vMerge w:val="continue"/>
          <w:tcBorders>
            <w:left w:val="single" w:color="auto" w:sz="18" w:space="0"/>
            <w:right w:val="single" w:color="auto" w:sz="18" w:space="0"/>
          </w:tcBorders>
        </w:tcPr>
        <w:p>
          <w:pPr>
            <w:pStyle w:val="25"/>
            <w:rPr>
              <w:rFonts w:ascii="GOST type B" w:hAnsi="GOST type B"/>
            </w:rPr>
          </w:pPr>
        </w:p>
      </w:tc>
      <w:tc>
        <w:tcPr>
          <w:tcW w:w="2851" w:type="dxa"/>
          <w:gridSpan w:val="3"/>
          <w:vMerge w:val="continue"/>
          <w:tcBorders>
            <w:left w:val="single" w:color="auto" w:sz="18" w:space="0"/>
            <w:right w:val="single" w:color="auto" w:sz="18" w:space="0"/>
          </w:tcBorders>
        </w:tcPr>
        <w:p>
          <w:pPr>
            <w:pStyle w:val="25"/>
            <w:rPr>
              <w:rFonts w:ascii="GOST type B" w:hAnsi="GOST type B"/>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3" w:hRule="exact"/>
        <w:jc w:val="center"/>
      </w:trPr>
      <w:tc>
        <w:tcPr>
          <w:tcW w:w="1135" w:type="dxa"/>
          <w:gridSpan w:val="2"/>
          <w:tcBorders>
            <w:left w:val="single" w:color="auto" w:sz="12" w:space="0"/>
            <w:bottom w:val="single" w:color="auto" w:sz="18" w:space="0"/>
            <w:right w:val="single" w:color="auto" w:sz="18" w:space="0"/>
          </w:tcBorders>
          <w:vAlign w:val="center"/>
        </w:tcPr>
        <w:p>
          <w:pPr>
            <w:pStyle w:val="25"/>
            <w:widowControl w:val="0"/>
            <w:ind w:right="-83"/>
            <w:rPr>
              <w:sz w:val="20"/>
              <w:szCs w:val="20"/>
            </w:rPr>
          </w:pPr>
        </w:p>
      </w:tc>
      <w:tc>
        <w:tcPr>
          <w:tcW w:w="1129" w:type="dxa"/>
          <w:gridSpan w:val="2"/>
          <w:tcBorders>
            <w:left w:val="single" w:color="auto" w:sz="18" w:space="0"/>
            <w:bottom w:val="single" w:color="auto" w:sz="18" w:space="0"/>
            <w:right w:val="single" w:color="auto" w:sz="18" w:space="0"/>
          </w:tcBorders>
          <w:vAlign w:val="center"/>
        </w:tcPr>
        <w:p>
          <w:pPr>
            <w:pStyle w:val="25"/>
            <w:widowControl w:val="0"/>
            <w:rPr>
              <w:rFonts w:ascii="GOST type B" w:hAnsi="GOST type B"/>
              <w:sz w:val="16"/>
              <w:szCs w:val="16"/>
            </w:rPr>
          </w:pPr>
        </w:p>
      </w:tc>
      <w:tc>
        <w:tcPr>
          <w:tcW w:w="851" w:type="dxa"/>
          <w:tcBorders>
            <w:left w:val="single" w:color="auto" w:sz="18" w:space="0"/>
            <w:bottom w:val="single" w:color="auto" w:sz="18" w:space="0"/>
            <w:right w:val="single" w:color="auto" w:sz="18" w:space="0"/>
          </w:tcBorders>
          <w:vAlign w:val="center"/>
        </w:tcPr>
        <w:p>
          <w:pPr>
            <w:pStyle w:val="25"/>
            <w:rPr>
              <w:rFonts w:ascii="GOST type B" w:hAnsi="GOST type B"/>
            </w:rPr>
          </w:pPr>
        </w:p>
      </w:tc>
      <w:tc>
        <w:tcPr>
          <w:tcW w:w="565" w:type="dxa"/>
          <w:tcBorders>
            <w:left w:val="single" w:color="auto" w:sz="18" w:space="0"/>
            <w:bottom w:val="single" w:color="auto" w:sz="18" w:space="0"/>
            <w:right w:val="single" w:color="auto" w:sz="18" w:space="0"/>
          </w:tcBorders>
          <w:vAlign w:val="center"/>
        </w:tcPr>
        <w:p>
          <w:pPr>
            <w:pStyle w:val="25"/>
            <w:rPr>
              <w:rFonts w:ascii="GOST type B" w:hAnsi="GOST type B"/>
            </w:rPr>
          </w:pPr>
        </w:p>
      </w:tc>
      <w:tc>
        <w:tcPr>
          <w:tcW w:w="3969" w:type="dxa"/>
          <w:vMerge w:val="continue"/>
          <w:tcBorders>
            <w:left w:val="single" w:color="auto" w:sz="18" w:space="0"/>
            <w:bottom w:val="single" w:color="auto" w:sz="18" w:space="0"/>
            <w:right w:val="single" w:color="auto" w:sz="18" w:space="0"/>
          </w:tcBorders>
        </w:tcPr>
        <w:p>
          <w:pPr>
            <w:pStyle w:val="25"/>
            <w:rPr>
              <w:rFonts w:ascii="GOST type B" w:hAnsi="GOST type B"/>
            </w:rPr>
          </w:pPr>
        </w:p>
      </w:tc>
      <w:tc>
        <w:tcPr>
          <w:tcW w:w="2851" w:type="dxa"/>
          <w:gridSpan w:val="3"/>
          <w:vMerge w:val="continue"/>
          <w:tcBorders>
            <w:left w:val="single" w:color="auto" w:sz="18" w:space="0"/>
            <w:bottom w:val="single" w:color="auto" w:sz="18" w:space="0"/>
            <w:right w:val="single" w:color="auto" w:sz="18" w:space="0"/>
          </w:tcBorders>
        </w:tcPr>
        <w:p>
          <w:pPr>
            <w:pStyle w:val="25"/>
            <w:rPr>
              <w:rFonts w:ascii="GOST type B" w:hAnsi="GOST type B"/>
            </w:rPr>
          </w:pPr>
        </w:p>
      </w:tc>
    </w:tr>
  </w:tbl>
  <w:p>
    <w:pPr>
      <w:pStyle w:val="25"/>
    </w:pPr>
    <w:r>
      <mc:AlternateContent>
        <mc:Choice Requires="wps">
          <w:drawing>
            <wp:anchor distT="0" distB="0" distL="114300" distR="114300" simplePos="0" relativeHeight="251662336" behindDoc="0" locked="0" layoutInCell="1" allowOverlap="1">
              <wp:simplePos x="0" y="0"/>
              <wp:positionH relativeFrom="column">
                <wp:posOffset>-361950</wp:posOffset>
              </wp:positionH>
              <wp:positionV relativeFrom="paragraph">
                <wp:posOffset>-10245090</wp:posOffset>
              </wp:positionV>
              <wp:extent cx="6697980" cy="8890"/>
              <wp:effectExtent l="0" t="0" r="0" b="0"/>
              <wp:wrapNone/>
              <wp:docPr id="76" name="Line 23"/>
              <wp:cNvGraphicFramePr/>
              <a:graphic xmlns:a="http://schemas.openxmlformats.org/drawingml/2006/main">
                <a:graphicData uri="http://schemas.microsoft.com/office/word/2010/wordprocessingShape">
                  <wps:wsp>
                    <wps:cNvCnPr>
                      <a:cxnSpLocks noChangeShapeType="1"/>
                    </wps:cNvCnPr>
                    <wps:spPr bwMode="auto">
                      <a:xfrm>
                        <a:off x="0" y="0"/>
                        <a:ext cx="6697980" cy="8890"/>
                      </a:xfrm>
                      <a:prstGeom prst="line">
                        <a:avLst/>
                      </a:prstGeom>
                      <a:noFill/>
                      <a:ln w="28575">
                        <a:solidFill>
                          <a:srgbClr val="000000"/>
                        </a:solidFill>
                        <a:round/>
                      </a:ln>
                      <a:effectLst/>
                    </wps:spPr>
                    <wps:bodyPr/>
                  </wps:wsp>
                </a:graphicData>
              </a:graphic>
            </wp:anchor>
          </w:drawing>
        </mc:Choice>
        <mc:Fallback>
          <w:pict>
            <v:line id="Line 23" o:spid="_x0000_s1026" o:spt="20" style="position:absolute;left:0pt;margin-left:-28.5pt;margin-top:-806.7pt;height:0.7pt;width:527.4pt;z-index:251662336;mso-width-relative:page;mso-height-relative:page;" filled="f" stroked="t" coordsize="21600,21600" o:gfxdata="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4xzQ1NwAAAAPAQAADwAAAAAAAAABACAAAAAiAAAAZHJzL2Rvd25yZXYueG1s&#10;UEsBAhQAFAAAAAgAh07iQN3Ui9i7AQAAZQMAAA4AAAAAAAAAAQAgAAAAKwEAAGRycy9lMm9Eb2Mu&#10;eG1sUEsFBgAAAAAGAAYAWQEAAFgFAAAAAA==&#10;">
              <v:fill on="f" focussize="0,0"/>
              <v:stroke weight="2.25pt" color="#000000" joinstyle="round"/>
              <v:imagedata o:title=""/>
              <o:lock v:ext="edit" aspectratio="f"/>
            </v:lin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6334125</wp:posOffset>
              </wp:positionH>
              <wp:positionV relativeFrom="paragraph">
                <wp:posOffset>-10245090</wp:posOffset>
              </wp:positionV>
              <wp:extent cx="0" cy="10206990"/>
              <wp:effectExtent l="0" t="0" r="0" b="0"/>
              <wp:wrapNone/>
              <wp:docPr id="75" name="Line 22"/>
              <wp:cNvGraphicFramePr/>
              <a:graphic xmlns:a="http://schemas.openxmlformats.org/drawingml/2006/main">
                <a:graphicData uri="http://schemas.microsoft.com/office/word/2010/wordprocessingShape">
                  <wps:wsp>
                    <wps:cNvCnPr>
                      <a:cxnSpLocks noChangeShapeType="1"/>
                    </wps:cNvCnPr>
                    <wps:spPr bwMode="auto">
                      <a:xfrm>
                        <a:off x="0" y="0"/>
                        <a:ext cx="0" cy="10206990"/>
                      </a:xfrm>
                      <a:prstGeom prst="line">
                        <a:avLst/>
                      </a:prstGeom>
                      <a:noFill/>
                      <a:ln w="28575">
                        <a:solidFill>
                          <a:srgbClr val="000000"/>
                        </a:solidFill>
                        <a:round/>
                      </a:ln>
                      <a:effectLst/>
                    </wps:spPr>
                    <wps:bodyPr/>
                  </wps:wsp>
                </a:graphicData>
              </a:graphic>
            </wp:anchor>
          </w:drawing>
        </mc:Choice>
        <mc:Fallback>
          <w:pict>
            <v:line id="Line 22" o:spid="_x0000_s1026" o:spt="20" style="position:absolute;left:0pt;margin-left:498.75pt;margin-top:-806.7pt;height:803.7pt;width:0pt;z-index:251661312;mso-width-relative:page;mso-height-relative:page;" filled="f" stroked="t" coordsize="21600,21600" o:gfxdata="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p054dNkAAAAMAQAADwAAAAAAAAABACAAAAAiAAAAZHJzL2Rvd25yZXYueG1sUEsBAhQAFAAA&#10;AAgAh07iQFlEgsi1AQAAYwMAAA4AAAAAAAAAAQAgAAAAKAEAAGRycy9lMm9Eb2MueG1sUEsFBgAA&#10;AAAGAAYAWQEAAE8FAAAAAA==&#10;">
              <v:fill on="f" focussize="0,0"/>
              <v:stroke weight="2.25pt" color="#000000" joinstyle="round"/>
              <v:imagedata o:title=""/>
              <o:lock v:ext="edit" aspectratio="f"/>
            </v:lin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-10245090</wp:posOffset>
              </wp:positionV>
              <wp:extent cx="0" cy="10206990"/>
              <wp:effectExtent l="0" t="0" r="0" b="0"/>
              <wp:wrapNone/>
              <wp:docPr id="74" name="Line 21"/>
              <wp:cNvGraphicFramePr/>
              <a:graphic xmlns:a="http://schemas.openxmlformats.org/drawingml/2006/main">
                <a:graphicData uri="http://schemas.microsoft.com/office/word/2010/wordprocessingShape">
                  <wps:wsp>
                    <wps:cNvCnPr>
                      <a:cxnSpLocks noChangeShapeType="1"/>
                    </wps:cNvCnPr>
                    <wps:spPr bwMode="auto">
                      <a:xfrm>
                        <a:off x="0" y="0"/>
                        <a:ext cx="0" cy="10206990"/>
                      </a:xfrm>
                      <a:prstGeom prst="line">
                        <a:avLst/>
                      </a:prstGeom>
                      <a:noFill/>
                      <a:ln w="28575">
                        <a:solidFill>
                          <a:srgbClr val="000000"/>
                        </a:solidFill>
                        <a:round/>
                      </a:ln>
                      <a:effectLst/>
                    </wps:spPr>
                    <wps:bodyPr/>
                  </wps:wsp>
                </a:graphicData>
              </a:graphic>
            </wp:anchor>
          </w:drawing>
        </mc:Choice>
        <mc:Fallback>
          <w:pict>
            <v:line id="Line 21" o:spid="_x0000_s1026" o:spt="20" style="position:absolute;left:0pt;margin-left:-27pt;margin-top:-806.7pt;height:803.7pt;width:0pt;z-index:251660288;mso-width-relative:page;mso-height-relative:page;" filled="f" stroked="t" coordsize="21600,21600" o:gfxdata="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KP+fy2QAAAAwBAAAPAAAAAAAAAAEAIAAAACIAAABkcnMvZG93bnJldi54bWxQSwECFAAU&#10;AAAACACHTuJAl1jnqbcBAABjAwAADgAAAAAAAAABACAAAAAoAQAAZHJzL2Uyb0RvYy54bWxQSwUG&#10;AAAAAAYABgBZAQAAUQUAAAAA&#10;">
              <v:fill on="f" focussize="0,0"/>
              <v:stroke weight="2.25pt" color="#000000" joinstyle="round"/>
              <v:imagedata o:title=""/>
              <o:lock v:ext="edit" aspectratio="f"/>
            </v:lin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3"/>
      <w:pBdr>
        <w:top w:val="none" w:color="auto" w:sz="0" w:space="1"/>
        <w:left w:val="none" w:color="auto" w:sz="0" w:space="4"/>
        <w:bottom w:val="none" w:color="auto" w:sz="0" w:space="1"/>
        <w:right w:val="none" w:color="auto" w:sz="0" w:space="4"/>
      </w:pBdr>
      <w:tabs>
        <w:tab w:val="center" w:pos="4660"/>
        <w:tab w:val="right" w:pos="9340"/>
        <w:tab w:val="clear" w:pos="4677"/>
        <w:tab w:val="clear" w:pos="9355"/>
      </w:tabs>
      <w:spacing w:after="200" w:line="276"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3"/>
    </w:pPr>
    <w:r>
      <w:rPr>
        <w:sz w:val="20"/>
      </w:rPr>
      <mc:AlternateContent>
        <mc:Choice Requires="wpg">
          <w:drawing>
            <wp:anchor distT="0" distB="0" distL="114300" distR="114300" simplePos="0" relativeHeight="251659264" behindDoc="0" locked="1" layoutInCell="0" allowOverlap="1">
              <wp:simplePos x="0" y="0"/>
              <wp:positionH relativeFrom="page">
                <wp:posOffset>720090</wp:posOffset>
              </wp:positionH>
              <wp:positionV relativeFrom="page">
                <wp:posOffset>252095</wp:posOffset>
              </wp:positionV>
              <wp:extent cx="6588760" cy="10189210"/>
              <wp:effectExtent l="0" t="0" r="0" b="0"/>
              <wp:wrapNone/>
              <wp:docPr id="53" name="Group 1"/>
              <wp:cNvGraphicFramePr/>
              <a:graphic xmlns:a="http://schemas.openxmlformats.org/drawingml/2006/main">
                <a:graphicData uri="http://schemas.microsoft.com/office/word/2010/wordprocessingGroup">
                  <wpg:wgp>
                    <wpg:cNvGrpSpPr/>
                    <wpg:grpSpPr>
                      <a:xfrm>
                        <a:off x="0" y="0"/>
                        <a:ext cx="6588760" cy="10189210"/>
                        <a:chOff x="0" y="0"/>
                        <a:chExt cx="20000" cy="20000"/>
                      </a:xfrm>
                      <a:effectLst/>
                    </wpg:grpSpPr>
                    <wps:wsp>
                      <wps:cNvPr id="54" name="Rectangle 2"/>
                      <wps:cNvSpPr>
                        <a:spLocks noChangeArrowheads="1"/>
                      </wps:cNvSpPr>
                      <wps:spPr bwMode="auto">
                        <a:xfrm>
                          <a:off x="0" y="0"/>
                          <a:ext cx="20000" cy="20000"/>
                        </a:xfrm>
                        <a:prstGeom prst="rect">
                          <a:avLst/>
                        </a:prstGeom>
                        <a:noFill/>
                        <a:ln w="25400">
                          <a:solidFill>
                            <a:srgbClr val="000000"/>
                          </a:solidFill>
                          <a:miter lim="800000"/>
                        </a:ln>
                        <a:effectLst/>
                      </wps:spPr>
                      <wps:bodyPr rot="0" vert="horz" wrap="square" lIns="91440" tIns="45720" rIns="91440" bIns="45720" anchor="t" anchorCtr="0" upright="1">
                        <a:noAutofit/>
                      </wps:bodyPr>
                    </wps:wsp>
                    <wps:wsp>
                      <wps:cNvPr id="55" name="Line 3"/>
                      <wps:cNvCnPr/>
                      <wps:spPr bwMode="auto">
                        <a:xfrm>
                          <a:off x="1093" y="18949"/>
                          <a:ext cx="2" cy="1040"/>
                        </a:xfrm>
                        <a:prstGeom prst="line">
                          <a:avLst/>
                        </a:prstGeom>
                        <a:noFill/>
                        <a:ln w="25400">
                          <a:solidFill>
                            <a:srgbClr val="000000"/>
                          </a:solidFill>
                          <a:round/>
                        </a:ln>
                        <a:effectLst/>
                      </wps:spPr>
                      <wps:bodyPr/>
                    </wps:wsp>
                    <wps:wsp>
                      <wps:cNvPr id="56" name="Line 4"/>
                      <wps:cNvCnPr/>
                      <wps:spPr bwMode="auto">
                        <a:xfrm>
                          <a:off x="10" y="18941"/>
                          <a:ext cx="19967" cy="1"/>
                        </a:xfrm>
                        <a:prstGeom prst="line">
                          <a:avLst/>
                        </a:prstGeom>
                        <a:noFill/>
                        <a:ln w="25400">
                          <a:solidFill>
                            <a:srgbClr val="000000"/>
                          </a:solidFill>
                          <a:round/>
                        </a:ln>
                        <a:effectLst/>
                      </wps:spPr>
                      <wps:bodyPr/>
                    </wps:wsp>
                    <wps:wsp>
                      <wps:cNvPr id="57" name="Line 5"/>
                      <wps:cNvCnPr/>
                      <wps:spPr bwMode="auto">
                        <a:xfrm>
                          <a:off x="2186" y="18949"/>
                          <a:ext cx="2" cy="1040"/>
                        </a:xfrm>
                        <a:prstGeom prst="line">
                          <a:avLst/>
                        </a:prstGeom>
                        <a:noFill/>
                        <a:ln w="25400">
                          <a:solidFill>
                            <a:srgbClr val="000000"/>
                          </a:solidFill>
                          <a:round/>
                        </a:ln>
                        <a:effectLst/>
                      </wps:spPr>
                      <wps:bodyPr/>
                    </wps:wsp>
                    <wps:wsp>
                      <wps:cNvPr id="58" name="Line 6"/>
                      <wps:cNvCnPr/>
                      <wps:spPr bwMode="auto">
                        <a:xfrm>
                          <a:off x="4919" y="18949"/>
                          <a:ext cx="2" cy="1040"/>
                        </a:xfrm>
                        <a:prstGeom prst="line">
                          <a:avLst/>
                        </a:prstGeom>
                        <a:noFill/>
                        <a:ln w="25400">
                          <a:solidFill>
                            <a:srgbClr val="000000"/>
                          </a:solidFill>
                          <a:round/>
                        </a:ln>
                        <a:effectLst/>
                      </wps:spPr>
                      <wps:bodyPr/>
                    </wps:wsp>
                    <wps:wsp>
                      <wps:cNvPr id="59" name="Line 7"/>
                      <wps:cNvCnPr/>
                      <wps:spPr bwMode="auto">
                        <a:xfrm>
                          <a:off x="6557" y="18959"/>
                          <a:ext cx="2" cy="1030"/>
                        </a:xfrm>
                        <a:prstGeom prst="line">
                          <a:avLst/>
                        </a:prstGeom>
                        <a:noFill/>
                        <a:ln w="25400">
                          <a:solidFill>
                            <a:srgbClr val="000000"/>
                          </a:solidFill>
                          <a:round/>
                        </a:ln>
                        <a:effectLst/>
                      </wps:spPr>
                      <wps:bodyPr/>
                    </wps:wsp>
                    <wps:wsp>
                      <wps:cNvPr id="60" name="Line 8"/>
                      <wps:cNvCnPr/>
                      <wps:spPr bwMode="auto">
                        <a:xfrm>
                          <a:off x="7650" y="18949"/>
                          <a:ext cx="2" cy="1030"/>
                        </a:xfrm>
                        <a:prstGeom prst="line">
                          <a:avLst/>
                        </a:prstGeom>
                        <a:noFill/>
                        <a:ln w="25400">
                          <a:solidFill>
                            <a:srgbClr val="000000"/>
                          </a:solidFill>
                          <a:round/>
                        </a:ln>
                        <a:effectLst/>
                      </wps:spPr>
                      <wps:bodyPr/>
                    </wps:wsp>
                    <wps:wsp>
                      <wps:cNvPr id="61" name="Line 9"/>
                      <wps:cNvCnPr/>
                      <wps:spPr bwMode="auto">
                        <a:xfrm>
                          <a:off x="18905" y="18949"/>
                          <a:ext cx="4" cy="1040"/>
                        </a:xfrm>
                        <a:prstGeom prst="line">
                          <a:avLst/>
                        </a:prstGeom>
                        <a:noFill/>
                        <a:ln w="25400">
                          <a:solidFill>
                            <a:srgbClr val="000000"/>
                          </a:solidFill>
                          <a:round/>
                        </a:ln>
                        <a:effectLst/>
                      </wps:spPr>
                      <wps:bodyPr/>
                    </wps:wsp>
                    <wps:wsp>
                      <wps:cNvPr id="62" name="Line 10"/>
                      <wps:cNvCnPr/>
                      <wps:spPr bwMode="auto">
                        <a:xfrm>
                          <a:off x="10" y="19293"/>
                          <a:ext cx="7621" cy="2"/>
                        </a:xfrm>
                        <a:prstGeom prst="line">
                          <a:avLst/>
                        </a:prstGeom>
                        <a:noFill/>
                        <a:ln w="12700">
                          <a:solidFill>
                            <a:srgbClr val="000000"/>
                          </a:solidFill>
                          <a:round/>
                        </a:ln>
                        <a:effectLst/>
                      </wps:spPr>
                      <wps:bodyPr/>
                    </wps:wsp>
                    <wps:wsp>
                      <wps:cNvPr id="63" name="Line 11"/>
                      <wps:cNvCnPr/>
                      <wps:spPr bwMode="auto">
                        <a:xfrm>
                          <a:off x="10" y="19646"/>
                          <a:ext cx="7621" cy="1"/>
                        </a:xfrm>
                        <a:prstGeom prst="line">
                          <a:avLst/>
                        </a:prstGeom>
                        <a:noFill/>
                        <a:ln w="25400">
                          <a:solidFill>
                            <a:srgbClr val="000000"/>
                          </a:solidFill>
                          <a:round/>
                        </a:ln>
                        <a:effectLst/>
                      </wps:spPr>
                      <wps:bodyPr/>
                    </wps:wsp>
                    <wps:wsp>
                      <wps:cNvPr id="64" name="Line 12"/>
                      <wps:cNvCnPr/>
                      <wps:spPr bwMode="auto">
                        <a:xfrm>
                          <a:off x="18919" y="19296"/>
                          <a:ext cx="1071" cy="1"/>
                        </a:xfrm>
                        <a:prstGeom prst="line">
                          <a:avLst/>
                        </a:prstGeom>
                        <a:noFill/>
                        <a:ln w="12700">
                          <a:solidFill>
                            <a:srgbClr val="000000"/>
                          </a:solidFill>
                          <a:round/>
                        </a:ln>
                        <a:effectLst/>
                      </wps:spPr>
                      <wps:bodyPr/>
                    </wps:wsp>
                    <wps:wsp>
                      <wps:cNvPr id="66" name="Rectangle 13"/>
                      <wps:cNvSpPr>
                        <a:spLocks noChangeArrowheads="1"/>
                      </wps:cNvSpPr>
                      <wps:spPr bwMode="auto">
                        <a:xfrm>
                          <a:off x="54" y="19660"/>
                          <a:ext cx="1000" cy="309"/>
                        </a:xfrm>
                        <a:prstGeom prst="rect">
                          <a:avLst/>
                        </a:prstGeom>
                        <a:noFill/>
                        <a:ln>
                          <a:noFill/>
                        </a:ln>
                        <a:effectLst/>
                      </wps:spPr>
                      <wps:txbx>
                        <w:txbxContent>
                          <w:p>
                            <w:pPr>
                              <w:pStyle w:val="44"/>
                              <w:jc w:val="center"/>
                              <w:rPr>
                                <w:rFonts w:ascii="Times New Roman" w:hAnsi="Times New Roman"/>
                                <w:i w:val="0"/>
                                <w:sz w:val="18"/>
                              </w:rPr>
                            </w:pPr>
                            <w:r>
                              <w:rPr>
                                <w:rFonts w:ascii="Times New Roman" w:hAnsi="Times New Roman"/>
                                <w:i w:val="0"/>
                                <w:sz w:val="18"/>
                              </w:rPr>
                              <w:t>Изм.</w:t>
                            </w:r>
                          </w:p>
                        </w:txbxContent>
                      </wps:txbx>
                      <wps:bodyPr rot="0" vert="horz" wrap="square" lIns="12700" tIns="12700" rIns="12700" bIns="12700" anchor="t" anchorCtr="0" upright="1">
                        <a:noAutofit/>
                      </wps:bodyPr>
                    </wps:wsp>
                    <wps:wsp>
                      <wps:cNvPr id="67" name="Rectangle 14"/>
                      <wps:cNvSpPr>
                        <a:spLocks noChangeArrowheads="1"/>
                      </wps:cNvSpPr>
                      <wps:spPr bwMode="auto">
                        <a:xfrm>
                          <a:off x="1139" y="19660"/>
                          <a:ext cx="1001" cy="309"/>
                        </a:xfrm>
                        <a:prstGeom prst="rect">
                          <a:avLst/>
                        </a:prstGeom>
                        <a:noFill/>
                        <a:ln>
                          <a:noFill/>
                        </a:ln>
                        <a:effectLst/>
                      </wps:spPr>
                      <wps:txbx>
                        <w:txbxContent>
                          <w:p>
                            <w:pPr>
                              <w:pStyle w:val="44"/>
                              <w:jc w:val="center"/>
                              <w:rPr>
                                <w:rFonts w:ascii="Times New Roman" w:hAnsi="Times New Roman"/>
                                <w:i w:val="0"/>
                                <w:sz w:val="18"/>
                              </w:rPr>
                            </w:pPr>
                            <w:r>
                              <w:rPr>
                                <w:rFonts w:ascii="Times New Roman" w:hAnsi="Times New Roman"/>
                                <w:i w:val="0"/>
                                <w:sz w:val="18"/>
                              </w:rPr>
                              <w:t>Лист</w:t>
                            </w:r>
                          </w:p>
                        </w:txbxContent>
                      </wps:txbx>
                      <wps:bodyPr rot="0" vert="horz" wrap="square" lIns="12700" tIns="12700" rIns="12700" bIns="12700" anchor="t" anchorCtr="0" upright="1">
                        <a:noAutofit/>
                      </wps:bodyPr>
                    </wps:wsp>
                    <wps:wsp>
                      <wps:cNvPr id="68" name="Rectangle 15"/>
                      <wps:cNvSpPr>
                        <a:spLocks noChangeArrowheads="1"/>
                      </wps:cNvSpPr>
                      <wps:spPr bwMode="auto">
                        <a:xfrm>
                          <a:off x="2267" y="19660"/>
                          <a:ext cx="2573" cy="309"/>
                        </a:xfrm>
                        <a:prstGeom prst="rect">
                          <a:avLst/>
                        </a:prstGeom>
                        <a:noFill/>
                        <a:ln>
                          <a:noFill/>
                        </a:ln>
                        <a:effectLst/>
                      </wps:spPr>
                      <wps:txbx>
                        <w:txbxContent>
                          <w:p>
                            <w:pPr>
                              <w:pStyle w:val="44"/>
                              <w:jc w:val="center"/>
                              <w:rPr>
                                <w:rFonts w:ascii="Times New Roman" w:hAnsi="Times New Roman"/>
                                <w:i w:val="0"/>
                                <w:sz w:val="18"/>
                              </w:rPr>
                            </w:pPr>
                            <w:r>
                              <w:rPr>
                                <w:rFonts w:ascii="Times New Roman" w:hAnsi="Times New Roman"/>
                                <w:i w:val="0"/>
                                <w:sz w:val="18"/>
                              </w:rPr>
                              <w:t>№ докум.</w:t>
                            </w:r>
                          </w:p>
                        </w:txbxContent>
                      </wps:txbx>
                      <wps:bodyPr rot="0" vert="horz" wrap="square" lIns="12700" tIns="12700" rIns="12700" bIns="12700" anchor="t" anchorCtr="0" upright="1">
                        <a:noAutofit/>
                      </wps:bodyPr>
                    </wps:wsp>
                    <wps:wsp>
                      <wps:cNvPr id="69" name="Rectangle 16"/>
                      <wps:cNvSpPr>
                        <a:spLocks noChangeArrowheads="1"/>
                      </wps:cNvSpPr>
                      <wps:spPr bwMode="auto">
                        <a:xfrm>
                          <a:off x="4983" y="19660"/>
                          <a:ext cx="1534" cy="309"/>
                        </a:xfrm>
                        <a:prstGeom prst="rect">
                          <a:avLst/>
                        </a:prstGeom>
                        <a:noFill/>
                        <a:ln>
                          <a:noFill/>
                        </a:ln>
                        <a:effectLst/>
                      </wps:spPr>
                      <wps:txbx>
                        <w:txbxContent>
                          <w:p>
                            <w:pPr>
                              <w:pStyle w:val="44"/>
                              <w:jc w:val="center"/>
                              <w:rPr>
                                <w:rFonts w:ascii="Times New Roman" w:hAnsi="Times New Roman"/>
                                <w:i w:val="0"/>
                                <w:sz w:val="18"/>
                              </w:rPr>
                            </w:pPr>
                            <w:r>
                              <w:rPr>
                                <w:rFonts w:ascii="Times New Roman" w:hAnsi="Times New Roman"/>
                                <w:i w:val="0"/>
                                <w:sz w:val="18"/>
                              </w:rPr>
                              <w:t>Подпись</w:t>
                            </w:r>
                          </w:p>
                        </w:txbxContent>
                      </wps:txbx>
                      <wps:bodyPr rot="0" vert="horz" wrap="square" lIns="12700" tIns="12700" rIns="12700" bIns="12700" anchor="t" anchorCtr="0" upright="1">
                        <a:noAutofit/>
                      </wps:bodyPr>
                    </wps:wsp>
                    <wps:wsp>
                      <wps:cNvPr id="70" name="Rectangle 17"/>
                      <wps:cNvSpPr>
                        <a:spLocks noChangeArrowheads="1"/>
                      </wps:cNvSpPr>
                      <wps:spPr bwMode="auto">
                        <a:xfrm>
                          <a:off x="6604" y="19660"/>
                          <a:ext cx="1000" cy="309"/>
                        </a:xfrm>
                        <a:prstGeom prst="rect">
                          <a:avLst/>
                        </a:prstGeom>
                        <a:noFill/>
                        <a:ln>
                          <a:noFill/>
                        </a:ln>
                        <a:effectLst/>
                      </wps:spPr>
                      <wps:txbx>
                        <w:txbxContent>
                          <w:p>
                            <w:pPr>
                              <w:pStyle w:val="44"/>
                              <w:jc w:val="center"/>
                              <w:rPr>
                                <w:rFonts w:ascii="Times New Roman" w:hAnsi="Times New Roman"/>
                                <w:i w:val="0"/>
                                <w:sz w:val="18"/>
                              </w:rPr>
                            </w:pPr>
                            <w:r>
                              <w:rPr>
                                <w:rFonts w:ascii="Times New Roman" w:hAnsi="Times New Roman"/>
                                <w:i w:val="0"/>
                                <w:sz w:val="18"/>
                              </w:rPr>
                              <w:t>Дата</w:t>
                            </w:r>
                          </w:p>
                        </w:txbxContent>
                      </wps:txbx>
                      <wps:bodyPr rot="0" vert="horz" wrap="square" lIns="12700" tIns="12700" rIns="12700" bIns="12700" anchor="t" anchorCtr="0" upright="1">
                        <a:noAutofit/>
                      </wps:bodyPr>
                    </wps:wsp>
                    <wps:wsp>
                      <wps:cNvPr id="71" name="Rectangle 18"/>
                      <wps:cNvSpPr>
                        <a:spLocks noChangeArrowheads="1"/>
                      </wps:cNvSpPr>
                      <wps:spPr bwMode="auto">
                        <a:xfrm>
                          <a:off x="18949" y="18977"/>
                          <a:ext cx="1001" cy="309"/>
                        </a:xfrm>
                        <a:prstGeom prst="rect">
                          <a:avLst/>
                        </a:prstGeom>
                        <a:noFill/>
                        <a:ln>
                          <a:noFill/>
                        </a:ln>
                        <a:effectLst/>
                      </wps:spPr>
                      <wps:txbx>
                        <w:txbxContent>
                          <w:p>
                            <w:pPr>
                              <w:pStyle w:val="44"/>
                              <w:jc w:val="center"/>
                              <w:rPr>
                                <w:rFonts w:ascii="Times New Roman" w:hAnsi="Times New Roman"/>
                                <w:i w:val="0"/>
                                <w:sz w:val="18"/>
                              </w:rPr>
                            </w:pPr>
                            <w:r>
                              <w:rPr>
                                <w:rFonts w:ascii="Times New Roman" w:hAnsi="Times New Roman"/>
                                <w:i w:val="0"/>
                                <w:sz w:val="18"/>
                              </w:rPr>
                              <w:t>Лист</w:t>
                            </w:r>
                          </w:p>
                        </w:txbxContent>
                      </wps:txbx>
                      <wps:bodyPr rot="0" vert="horz" wrap="square" lIns="12700" tIns="12700" rIns="12700" bIns="12700" anchor="t" anchorCtr="0" upright="1">
                        <a:noAutofit/>
                      </wps:bodyPr>
                    </wps:wsp>
                    <wps:wsp>
                      <wps:cNvPr id="72" name="Rectangle 19"/>
                      <wps:cNvSpPr>
                        <a:spLocks noChangeArrowheads="1"/>
                      </wps:cNvSpPr>
                      <wps:spPr bwMode="auto">
                        <a:xfrm>
                          <a:off x="18949" y="19435"/>
                          <a:ext cx="1001" cy="423"/>
                        </a:xfrm>
                        <a:prstGeom prst="rect">
                          <a:avLst/>
                        </a:prstGeom>
                        <a:noFill/>
                        <a:ln>
                          <a:noFill/>
                        </a:ln>
                        <a:effectLst/>
                      </wps:spPr>
                      <wps:txbx>
                        <w:txbxContent>
                          <w:p>
                            <w:pPr>
                              <w:jc w:val="center"/>
                            </w:pPr>
                            <w:r>
                              <w:rPr>
                                <w:rStyle w:val="32"/>
                              </w:rPr>
                              <w:fldChar w:fldCharType="begin"/>
                            </w:r>
                            <w:r>
                              <w:rPr>
                                <w:rStyle w:val="32"/>
                              </w:rPr>
                              <w:instrText xml:space="preserve"> PAGE </w:instrText>
                            </w:r>
                            <w:r>
                              <w:rPr>
                                <w:rStyle w:val="32"/>
                              </w:rPr>
                              <w:fldChar w:fldCharType="separate"/>
                            </w:r>
                            <w:r>
                              <w:rPr>
                                <w:rStyle w:val="32"/>
                              </w:rPr>
                              <w:t>3</w:t>
                            </w:r>
                            <w:r>
                              <w:rPr>
                                <w:rStyle w:val="32"/>
                              </w:rPr>
                              <w:fldChar w:fldCharType="end"/>
                            </w:r>
                          </w:p>
                        </w:txbxContent>
                      </wps:txbx>
                      <wps:bodyPr rot="0" vert="horz" wrap="square" lIns="12700" tIns="12700" rIns="12700" bIns="12700" anchor="t" anchorCtr="0" upright="1">
                        <a:noAutofit/>
                      </wps:bodyPr>
                    </wps:wsp>
                    <wps:wsp>
                      <wps:cNvPr id="73" name="Rectangle 20"/>
                      <wps:cNvSpPr>
                        <a:spLocks noChangeArrowheads="1"/>
                      </wps:cNvSpPr>
                      <wps:spPr bwMode="auto">
                        <a:xfrm>
                          <a:off x="7745" y="19221"/>
                          <a:ext cx="11075" cy="477"/>
                        </a:xfrm>
                        <a:prstGeom prst="rect">
                          <a:avLst/>
                        </a:prstGeom>
                        <a:noFill/>
                        <a:ln>
                          <a:noFill/>
                        </a:ln>
                        <a:effectLst/>
                      </wps:spPr>
                      <wps:txbx>
                        <w:txbxContent>
                          <w:p>
                            <w:pPr>
                              <w:jc w:val="center"/>
                            </w:pPr>
                            <w:r>
                              <w:t>34.11.20</w:t>
                            </w:r>
                          </w:p>
                          <w:p>
                            <w:pPr>
                              <w:jc w:val="center"/>
                            </w:pPr>
                          </w:p>
                        </w:txbxContent>
                      </wps:txbx>
                      <wps:bodyPr rot="0" vert="horz" wrap="square" lIns="12700" tIns="12700" rIns="12700" bIns="12700" anchor="t" anchorCtr="0" upright="1">
                        <a:noAutofit/>
                      </wps:bodyPr>
                    </wps:wsp>
                  </wpg:wgp>
                </a:graphicData>
              </a:graphic>
            </wp:anchor>
          </w:drawing>
        </mc:Choice>
        <mc:Fallback>
          <w:pict>
            <v:group id="Group 1" o:spid="_x0000_s1026" o:spt="203" style="position:absolute;left:0pt;margin-left:56.7pt;margin-top:19.85pt;height:802.3pt;width:518.8pt;mso-position-horizontal-relative:page;mso-position-vertical-relative:page;z-index:251659264;mso-width-relative:page;mso-height-relative:page;" coordsize="20000,20000" o:allowincell="f" o:gfxdata="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">
              <o:lock v:ext="edit" aspectratio="f"/>
              <v:rect id="Rectangle 2" o:spid="_x0000_s1026" o:spt="1" style="position:absolute;left:0;top:0;height:20000;width:20000;" filled="f" stroked="t" coordsize="21600,21600" o:gfxdata="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k7L4A&#10;AADbAAAADwAAAAAAAAABACAAAAAiAAAAZHJzL2Rvd25yZXYueG1sUEsBAhQAFAAAAAgAh07iQDMv&#10;BZ47AAAAOQAAABAAAAAAAAAAAQAgAAAADQEAAGRycy9zaGFwZXhtbC54bWxQSwUGAAAAAAYABgBb&#10;AQAAtwMAAAAA&#10;">
                <v:fill on="f" focussize="0,0"/>
                <v:stroke weight="2pt" color="#000000" miterlimit="8" joinstyle="miter"/>
                <v:imagedata o:title=""/>
                <o:lock v:ext="edit" aspectratio="f"/>
              </v:rect>
              <v:line id="Line 3" o:spid="_x0000_s1026" o:spt="20" style="position:absolute;left:1093;top:18949;height:1040;width:2;" filled="f" stroked="t" coordsize="21600,21600" o:gfxdata="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bdcNvQAA&#10;ANsAAAAPAAAAAAAAAAEAIAAAACIAAABkcnMvZG93bnJldi54bWxQSwECFAAUAAAACACHTuJAMy8F&#10;njsAAAA5AAAAEAAAAAAAAAABACAAAAAMAQAAZHJzL3NoYXBleG1sLnhtbFBLBQYAAAAABgAGAFsB&#10;AAC2AwAAAAA=&#10;">
                <v:fill on="f" focussize="0,0"/>
                <v:stroke weight="2pt" color="#000000" joinstyle="round"/>
                <v:imagedata o:title=""/>
                <o:lock v:ext="edit" aspectratio="f"/>
              </v:line>
              <v:line id="Line 4" o:spid="_x0000_s1026" o:spt="20" style="position:absolute;left:10;top:18941;height:1;width:19967;" filled="f" stroked="t" coordsize="21600,21600" o:gfxdata="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v0l6vQAA&#10;ANsAAAAPAAAAAAAAAAEAIAAAACIAAABkcnMvZG93bnJldi54bWxQSwECFAAUAAAACACHTuJAMy8F&#10;njsAAAA5AAAAEAAAAAAAAAABACAAAAAMAQAAZHJzL3NoYXBleG1sLnhtbFBLBQYAAAAABgAGAFsB&#10;AAC2AwAAAAA=&#10;">
                <v:fill on="f" focussize="0,0"/>
                <v:stroke weight="2pt" color="#000000" joinstyle="round"/>
                <v:imagedata o:title=""/>
                <o:lock v:ext="edit" aspectratio="f"/>
              </v:line>
              <v:line id="Line 5" o:spid="_x0000_s1026" o:spt="20" style="position:absolute;left:2186;top:18949;height:1040;width:2;" filled="f" stroked="t" coordsize="21600,21600" o:gfxdata="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8+zhvQAA&#10;ANsAAAAPAAAAAAAAAAEAIAAAACIAAABkcnMvZG93bnJldi54bWxQSwECFAAUAAAACACHTuJAMy8F&#10;njsAAAA5AAAAEAAAAAAAAAABACAAAAAMAQAAZHJzL3NoYXBleG1sLnhtbFBLBQYAAAAABgAGAFsB&#10;AAC2AwAAAAA=&#10;">
                <v:fill on="f" focussize="0,0"/>
                <v:stroke weight="2pt" color="#000000" joinstyle="round"/>
                <v:imagedata o:title=""/>
                <o:lock v:ext="edit" aspectratio="f"/>
              </v:line>
              <v:line id="Line 6" o:spid="_x0000_s1026" o:spt="20" style="position:absolute;left:4919;top:18949;height:1040;width:2;" filled="f" stroked="t" coordsize="21600,21600" o:gfxdata="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bHiTugAAANsA&#10;AAAPAAAAAAAAAAEAIAAAACIAAABkcnMvZG93bnJldi54bWxQSwECFAAUAAAACACHTuJAMy8FnjsA&#10;AAA5AAAAEAAAAAAAAAABACAAAAAJAQAAZHJzL3NoYXBleG1sLnhtbFBLBQYAAAAABgAGAFsBAACz&#10;AwAAAAA=&#10;">
                <v:fill on="f" focussize="0,0"/>
                <v:stroke weight="2pt" color="#000000" joinstyle="round"/>
                <v:imagedata o:title=""/>
                <o:lock v:ext="edit" aspectratio="f"/>
              </v:line>
              <v:line id="Line 7" o:spid="_x0000_s1026" o:spt="20" style="position:absolute;left:6557;top:18959;height:1030;width:2;" filled="f" stroked="t" coordsize="21600,21600" o:gfxdata="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IN0IvQAA&#10;ANsAAAAPAAAAAAAAAAEAIAAAACIAAABkcnMvZG93bnJldi54bWxQSwECFAAUAAAACACHTuJAMy8F&#10;njsAAAA5AAAAEAAAAAAAAAABACAAAAAMAQAAZHJzL3NoYXBleG1sLnhtbFBLBQYAAAAABgAGAFsB&#10;AAC2AwAAAAA=&#10;">
                <v:fill on="f" focussize="0,0"/>
                <v:stroke weight="2pt" color="#000000" joinstyle="round"/>
                <v:imagedata o:title=""/>
                <o:lock v:ext="edit" aspectratio="f"/>
              </v:line>
              <v:line id="Line 8" o:spid="_x0000_s1026" o:spt="20" style="position:absolute;left:7650;top:18949;height:1030;width:2;" filled="f" stroked="t" coordsize="21600,21600" o:gfxdata="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d2vii5AAAA2wAA&#10;AA8AAAAAAAAAAQAgAAAAIgAAAGRycy9kb3ducmV2LnhtbFBLAQIUABQAAAAIAIdO4kAzLwWeOwAA&#10;ADkAAAAQAAAAAAAAAAEAIAAAAAgBAABkcnMvc2hhcGV4bWwueG1sUEsFBgAAAAAGAAYAWwEAALID&#10;AAAAAA==&#10;">
                <v:fill on="f" focussize="0,0"/>
                <v:stroke weight="2pt" color="#000000" joinstyle="round"/>
                <v:imagedata o:title=""/>
                <o:lock v:ext="edit" aspectratio="f"/>
              </v:line>
              <v:line id="Line 9" o:spid="_x0000_s1026" o:spt="20" style="position:absolute;left:18905;top:18949;height:1040;width:4;" filled="f" stroked="t" coordsize="21600,21600" o:gfxdata="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OhuzvQAA&#10;ANsAAAAPAAAAAAAAAAEAIAAAACIAAABkcnMvZG93bnJldi54bWxQSwECFAAUAAAACACHTuJAMy8F&#10;njsAAAA5AAAAEAAAAAAAAAABACAAAAAMAQAAZHJzL3NoYXBleG1sLnhtbFBLBQYAAAAABgAGAFsB&#10;AAC2AwAAAAA=&#10;">
                <v:fill on="f" focussize="0,0"/>
                <v:stroke weight="2pt" color="#000000" joinstyle="round"/>
                <v:imagedata o:title=""/>
                <o:lock v:ext="edit" aspectratio="f"/>
              </v:line>
              <v:line id="Line 10" o:spid="_x0000_s1026" o:spt="20" style="position:absolute;left:10;top:19293;height:2;width:7621;" filled="f" stroked="t" coordsize="21600,21600" o:gfxdata="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jpszm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Line 11" o:spid="_x0000_s1026" o:spt="20" style="position:absolute;left:10;top:19646;height:1;width:7621;" filled="f" stroked="t" coordsize="21600,21600" o:gfxdata="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pCBfvQAA&#10;ANsAAAAPAAAAAAAAAAEAIAAAACIAAABkcnMvZG93bnJldi54bWxQSwECFAAUAAAACACHTuJAMy8F&#10;njsAAAA5AAAAEAAAAAAAAAABACAAAAAMAQAAZHJzL3NoYXBleG1sLnhtbFBLBQYAAAAABgAGAFsB&#10;AAC2AwAAAAA=&#10;">
                <v:fill on="f" focussize="0,0"/>
                <v:stroke weight="2pt" color="#000000" joinstyle="round"/>
                <v:imagedata o:title=""/>
                <o:lock v:ext="edit" aspectratio="f"/>
              </v:line>
              <v:line id="Line 12" o:spid="_x0000_s1026" o:spt="20" style="position:absolute;left:18919;top:19296;height:1;width:1071;" filled="f" stroked="t" coordsize="21600,21600" o:gfxdata="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hMjta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rect id="Rectangle 13" o:spid="_x0000_s1026" o:spt="1" style="position:absolute;left:54;top:19660;height:309;width:1000;" filled="f" stroked="f" coordsize="21600,21600" o:gfxdata="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0x7O8AAAA&#10;2wAAAA8AAAAAAAAAAQAgAAAAIgAAAGRycy9kb3ducmV2LnhtbFBLAQIUABQAAAAIAIdO4kAzLwWe&#10;OwAAADkAAAAQAAAAAAAAAAEAIAAAAAsBAABkcnMvc2hhcGV4bWwueG1sUEsFBgAAAAAGAAYAWwEA&#10;ALUDAAAAAA==&#10;">
                <v:fill on="f" focussize="0,0"/>
                <v:stroke on="f"/>
                <v:imagedata o:title=""/>
                <o:lock v:ext="edit" aspectratio="f"/>
                <v:textbox inset="1pt,1pt,1pt,1pt">
                  <w:txbxContent>
                    <w:p>
                      <w:pPr>
                        <w:pStyle w:val="44"/>
                        <w:jc w:val="center"/>
                        <w:rPr>
                          <w:rFonts w:ascii="Times New Roman" w:hAnsi="Times New Roman"/>
                          <w:i w:val="0"/>
                          <w:sz w:val="18"/>
                        </w:rPr>
                      </w:pPr>
                      <w:r>
                        <w:rPr>
                          <w:rFonts w:ascii="Times New Roman" w:hAnsi="Times New Roman"/>
                          <w:i w:val="0"/>
                          <w:sz w:val="18"/>
                        </w:rPr>
                        <w:t>Изм.</w:t>
                      </w:r>
                    </w:p>
                  </w:txbxContent>
                </v:textbox>
              </v:rect>
              <v:rect id="Rectangle 14" o:spid="_x0000_s1026" o:spt="1" style="position:absolute;left:1139;top:19660;height:309;width:1001;" filled="f" stroked="f" coordsize="21600,21600" o:gfxdata="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zhiKLsAAADb&#10;AAAADwAAAAAAAAABACAAAAAiAAAAZHJzL2Rvd25yZXYueG1sUEsBAhQAFAAAAAgAh07iQDMvBZ47&#10;AAAAOQAAABAAAAAAAAAAAQAgAAAACgEAAGRycy9zaGFwZXhtbC54bWxQSwUGAAAAAAYABgBbAQAA&#10;tAMAAAAA&#10;">
                <v:fill on="f" focussize="0,0"/>
                <v:stroke on="f"/>
                <v:imagedata o:title=""/>
                <o:lock v:ext="edit" aspectratio="f"/>
                <v:textbox inset="1pt,1pt,1pt,1pt">
                  <w:txbxContent>
                    <w:p>
                      <w:pPr>
                        <w:pStyle w:val="44"/>
                        <w:jc w:val="center"/>
                        <w:rPr>
                          <w:rFonts w:ascii="Times New Roman" w:hAnsi="Times New Roman"/>
                          <w:i w:val="0"/>
                          <w:sz w:val="18"/>
                        </w:rPr>
                      </w:pPr>
                      <w:r>
                        <w:rPr>
                          <w:rFonts w:ascii="Times New Roman" w:hAnsi="Times New Roman"/>
                          <w:i w:val="0"/>
                          <w:sz w:val="18"/>
                        </w:rPr>
                        <w:t>Лист</w:t>
                      </w:r>
                    </w:p>
                  </w:txbxContent>
                </v:textbox>
              </v:rect>
              <v:rect id="Rectangle 15" o:spid="_x0000_s1026" o:spt="1" style="position:absolute;left:2267;top:19660;height:309;width:2573;" filled="f" stroked="f" coordsize="21600,21600" o:gfxdata="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Kn9lq5AAAA2wAA&#10;AA8AAAAAAAAAAQAgAAAAIgAAAGRycy9kb3ducmV2LnhtbFBLAQIUABQAAAAIAIdO4kAzLwWeOwAA&#10;ADkAAAAQAAAAAAAAAAEAIAAAAAgBAABkcnMvc2hhcGV4bWwueG1sUEsFBgAAAAAGAAYAWwEAALID&#10;AAAAAA==&#10;">
                <v:fill on="f" focussize="0,0"/>
                <v:stroke on="f"/>
                <v:imagedata o:title=""/>
                <o:lock v:ext="edit" aspectratio="f"/>
                <v:textbox inset="1pt,1pt,1pt,1pt">
                  <w:txbxContent>
                    <w:p>
                      <w:pPr>
                        <w:pStyle w:val="44"/>
                        <w:jc w:val="center"/>
                        <w:rPr>
                          <w:rFonts w:ascii="Times New Roman" w:hAnsi="Times New Roman"/>
                          <w:i w:val="0"/>
                          <w:sz w:val="18"/>
                        </w:rPr>
                      </w:pPr>
                      <w:r>
                        <w:rPr>
                          <w:rFonts w:ascii="Times New Roman" w:hAnsi="Times New Roman"/>
                          <w:i w:val="0"/>
                          <w:sz w:val="18"/>
                        </w:rPr>
                        <w:t>№ докум.</w:t>
                      </w:r>
                    </w:p>
                  </w:txbxContent>
                </v:textbox>
              </v:rect>
              <v:rect id="Rectangle 16" o:spid="_x0000_s1026" o:spt="1" style="position:absolute;left:4983;top:19660;height:309;width:1534;" filled="f" stroked="f" coordsize="21600,21600" o:gfxdata="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tTwbsAAADb&#10;AAAADwAAAAAAAAABACAAAAAiAAAAZHJzL2Rvd25yZXYueG1sUEsBAhQAFAAAAAgAh07iQDMvBZ47&#10;AAAAOQAAABAAAAAAAAAAAQAgAAAACgEAAGRycy9zaGFwZXhtbC54bWxQSwUGAAAAAAYABgBbAQAA&#10;tAMAAAAA&#10;">
                <v:fill on="f" focussize="0,0"/>
                <v:stroke on="f"/>
                <v:imagedata o:title=""/>
                <o:lock v:ext="edit" aspectratio="f"/>
                <v:textbox inset="1pt,1pt,1pt,1pt">
                  <w:txbxContent>
                    <w:p>
                      <w:pPr>
                        <w:pStyle w:val="44"/>
                        <w:jc w:val="center"/>
                        <w:rPr>
                          <w:rFonts w:ascii="Times New Roman" w:hAnsi="Times New Roman"/>
                          <w:i w:val="0"/>
                          <w:sz w:val="18"/>
                        </w:rPr>
                      </w:pPr>
                      <w:r>
                        <w:rPr>
                          <w:rFonts w:ascii="Times New Roman" w:hAnsi="Times New Roman"/>
                          <w:i w:val="0"/>
                          <w:sz w:val="18"/>
                        </w:rPr>
                        <w:t>Подпись</w:t>
                      </w:r>
                    </w:p>
                  </w:txbxContent>
                </v:textbox>
              </v:rect>
              <v:rect id="Rectangle 17" o:spid="_x0000_s1026" o:spt="1" style="position:absolute;left:6604;top:19660;height:309;width:1000;" filled="f" stroked="f" coordsize="21600,21600" o:gfxdata="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kIbIG5AAAA2wAA&#10;AA8AAAAAAAAAAQAgAAAAIgAAAGRycy9kb3ducmV2LnhtbFBLAQIUABQAAAAIAIdO4kAzLwWeOwAA&#10;ADkAAAAQAAAAAAAAAAEAIAAAAAgBAABkcnMvc2hhcGV4bWwueG1sUEsFBgAAAAAGAAYAWwEAALID&#10;AAAAAA==&#10;">
                <v:fill on="f" focussize="0,0"/>
                <v:stroke on="f"/>
                <v:imagedata o:title=""/>
                <o:lock v:ext="edit" aspectratio="f"/>
                <v:textbox inset="1pt,1pt,1pt,1pt">
                  <w:txbxContent>
                    <w:p>
                      <w:pPr>
                        <w:pStyle w:val="44"/>
                        <w:jc w:val="center"/>
                        <w:rPr>
                          <w:rFonts w:ascii="Times New Roman" w:hAnsi="Times New Roman"/>
                          <w:i w:val="0"/>
                          <w:sz w:val="18"/>
                        </w:rPr>
                      </w:pPr>
                      <w:r>
                        <w:rPr>
                          <w:rFonts w:ascii="Times New Roman" w:hAnsi="Times New Roman"/>
                          <w:i w:val="0"/>
                          <w:sz w:val="18"/>
                        </w:rPr>
                        <w:t>Дата</w:t>
                      </w:r>
                    </w:p>
                  </w:txbxContent>
                </v:textbox>
              </v:rect>
              <v:rect id="Rectangle 18" o:spid="_x0000_s1026" o:spt="1" style="position:absolute;left:18949;top:18977;height:309;width:1001;" filled="f" stroked="f" coordsize="21600,21600" o:gfxdata="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kTJGrsAAADb&#10;AAAADwAAAAAAAAABACAAAAAiAAAAZHJzL2Rvd25yZXYueG1sUEsBAhQAFAAAAAgAh07iQDMvBZ47&#10;AAAAOQAAABAAAAAAAAAAAQAgAAAACgEAAGRycy9zaGFwZXhtbC54bWxQSwUGAAAAAAYABgBbAQAA&#10;tAMAAAAA&#10;">
                <v:fill on="f" focussize="0,0"/>
                <v:stroke on="f"/>
                <v:imagedata o:title=""/>
                <o:lock v:ext="edit" aspectratio="f"/>
                <v:textbox inset="1pt,1pt,1pt,1pt">
                  <w:txbxContent>
                    <w:p>
                      <w:pPr>
                        <w:pStyle w:val="44"/>
                        <w:jc w:val="center"/>
                        <w:rPr>
                          <w:rFonts w:ascii="Times New Roman" w:hAnsi="Times New Roman"/>
                          <w:i w:val="0"/>
                          <w:sz w:val="18"/>
                        </w:rPr>
                      </w:pPr>
                      <w:r>
                        <w:rPr>
                          <w:rFonts w:ascii="Times New Roman" w:hAnsi="Times New Roman"/>
                          <w:i w:val="0"/>
                          <w:sz w:val="18"/>
                        </w:rPr>
                        <w:t>Лист</w:t>
                      </w:r>
                    </w:p>
                  </w:txbxContent>
                </v:textbox>
              </v:rect>
              <v:rect id="Rectangle 19" o:spid="_x0000_s1026" o:spt="1" style="position:absolute;left:18949;top:19435;height:423;width:1001;" filled="f" stroked="f" coordsize="21600,21600" o:gfxdata="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pZXbbsAAADb&#10;AAAADwAAAAAAAAABACAAAAAiAAAAZHJzL2Rvd25yZXYueG1sUEsBAhQAFAAAAAgAh07iQDMvBZ47&#10;AAAAOQAAABAAAAAAAAAAAQAgAAAACgEAAGRycy9zaGFwZXhtbC54bWxQSwUGAAAAAAYABgBbAQAA&#10;tAMAAAAA&#10;">
                <v:fill on="f" focussize="0,0"/>
                <v:stroke on="f"/>
                <v:imagedata o:title=""/>
                <o:lock v:ext="edit" aspectratio="f"/>
                <v:textbox inset="1pt,1pt,1pt,1pt">
                  <w:txbxContent>
                    <w:p>
                      <w:pPr>
                        <w:jc w:val="center"/>
                      </w:pPr>
                      <w:r>
                        <w:rPr>
                          <w:rStyle w:val="32"/>
                        </w:rPr>
                        <w:fldChar w:fldCharType="begin"/>
                      </w:r>
                      <w:r>
                        <w:rPr>
                          <w:rStyle w:val="32"/>
                        </w:rPr>
                        <w:instrText xml:space="preserve"> PAGE </w:instrText>
                      </w:r>
                      <w:r>
                        <w:rPr>
                          <w:rStyle w:val="32"/>
                        </w:rPr>
                        <w:fldChar w:fldCharType="separate"/>
                      </w:r>
                      <w:r>
                        <w:rPr>
                          <w:rStyle w:val="32"/>
                        </w:rPr>
                        <w:t>3</w:t>
                      </w:r>
                      <w:r>
                        <w:rPr>
                          <w:rStyle w:val="32"/>
                        </w:rPr>
                        <w:fldChar w:fldCharType="end"/>
                      </w:r>
                    </w:p>
                  </w:txbxContent>
                </v:textbox>
              </v:rect>
              <v:rect id="Rectangle 20" o:spid="_x0000_s1026" o:spt="1" style="position:absolute;left:7745;top:19221;height:477;width:11075;" filled="f" stroked="f" coordsize="21600,21600" o:gfxdata="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dry9rsAAADb&#10;AAAADwAAAAAAAAABACAAAAAiAAAAZHJzL2Rvd25yZXYueG1sUEsBAhQAFAAAAAgAh07iQDMvBZ47&#10;AAAAOQAAABAAAAAAAAAAAQAgAAAACgEAAGRycy9zaGFwZXhtbC54bWxQSwUGAAAAAAYABgBbAQAA&#10;tAMAAAAA&#10;">
                <v:fill on="f" focussize="0,0"/>
                <v:stroke on="f"/>
                <v:imagedata o:title=""/>
                <o:lock v:ext="edit" aspectratio="f"/>
                <v:textbox inset="1pt,1pt,1pt,1pt">
                  <w:txbxContent>
                    <w:p>
                      <w:pPr>
                        <w:jc w:val="center"/>
                      </w:pPr>
                      <w:r>
                        <w:t>34.11.20</w:t>
                      </w:r>
                    </w:p>
                    <w:p>
                      <w:pPr>
                        <w:jc w:val="center"/>
                      </w:pPr>
                    </w:p>
                  </w:txbxContent>
                </v:textbox>
              </v:rect>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1">
    <w:pict>
      <v:shape id="0" type="#_x0000_t75" style="width:15px;height:15px" o:bullet="t">
        <v:imagedata r:id="rId1" o:title=""/>
      </v:shape>
    </w:pict>
  </w:numPicBullet>
  <w:numPicBullet w:numPicBulletId="2">
    <w:pict>
      <v:shape id="1" type="#_x0000_t75" style="width:15px;height:15px" o:bullet="t">
        <v:imagedata r:id="rId2" o:title=""/>
      </v:shape>
    </w:pict>
  </w:numPicBullet>
  <w:numPicBullet w:numPicBulletId="0">
    <w:pict>
      <v:shape id="2" type="#_x0000_t75" style="width:15px;height:15px" o:bullet="t">
        <v:imagedata r:id="rId3" o:title=""/>
      </v:shape>
    </w:pict>
  </w:numPicBullet>
  <w:abstractNum w:abstractNumId="1534590526">
    <w:nsid w:val="5B77FE3E"/>
    <w:multiLevelType w:val="multilevel"/>
    <w:tmpl w:val="5B77FE3E"/>
    <w:lvl w:ilvl="0" w:tentative="1">
      <w:start w:val="0"/>
      <w:numFmt w:val="decimal"/>
      <w:lvlText w:val=""/>
      <w:lvlJc w:val="left"/>
      <w:pPr>
        <w:tabs>
          <w:tab w:val="left" w:pos="0"/>
        </w:tabs>
      </w:pPr>
      <w:rPr>
        <w:rFonts w:cs="Times New Roman"/>
      </w:rPr>
    </w:lvl>
    <w:lvl w:ilvl="1" w:tentative="1">
      <w:start w:val="1"/>
      <w:numFmt w:val="decimal"/>
      <w:lvlText w:val="%2."/>
      <w:lvlJc w:val="left"/>
      <w:pPr>
        <w:tabs>
          <w:tab w:val="left" w:pos="1440"/>
        </w:tabs>
        <w:ind w:left="1440" w:hanging="360"/>
      </w:pPr>
      <w:rPr>
        <w:rFonts w:cs="Times New Roman"/>
      </w:rPr>
    </w:lvl>
    <w:lvl w:ilvl="2" w:tentative="1">
      <w:start w:val="1"/>
      <w:numFmt w:val="decimal"/>
      <w:lvlText w:val="%3."/>
      <w:lvlJc w:val="left"/>
      <w:pPr>
        <w:tabs>
          <w:tab w:val="left" w:pos="2160"/>
        </w:tabs>
        <w:ind w:left="2160" w:hanging="360"/>
      </w:pPr>
      <w:rPr>
        <w:rFonts w:cs="Times New Roman"/>
      </w:rPr>
    </w:lvl>
    <w:lvl w:ilvl="3" w:tentative="1">
      <w:start w:val="1"/>
      <w:numFmt w:val="decimal"/>
      <w:lvlText w:val="%4."/>
      <w:lvlJc w:val="left"/>
      <w:pPr>
        <w:tabs>
          <w:tab w:val="left" w:pos="2880"/>
        </w:tabs>
        <w:ind w:left="2880" w:hanging="360"/>
      </w:pPr>
      <w:rPr>
        <w:rFonts w:cs="Times New Roman"/>
      </w:rPr>
    </w:lvl>
    <w:lvl w:ilvl="4" w:tentative="1">
      <w:start w:val="1"/>
      <w:numFmt w:val="decimal"/>
      <w:lvlText w:val="%5."/>
      <w:lvlJc w:val="left"/>
      <w:pPr>
        <w:tabs>
          <w:tab w:val="left" w:pos="3600"/>
        </w:tabs>
        <w:ind w:left="3600" w:hanging="360"/>
      </w:pPr>
      <w:rPr>
        <w:rFonts w:cs="Times New Roman"/>
      </w:rPr>
    </w:lvl>
    <w:lvl w:ilvl="5" w:tentative="1">
      <w:start w:val="1"/>
      <w:numFmt w:val="decimal"/>
      <w:lvlText w:val="%6."/>
      <w:lvlJc w:val="left"/>
      <w:pPr>
        <w:tabs>
          <w:tab w:val="left" w:pos="4320"/>
        </w:tabs>
        <w:ind w:left="4320" w:hanging="360"/>
      </w:pPr>
      <w:rPr>
        <w:rFonts w:cs="Times New Roman"/>
      </w:rPr>
    </w:lvl>
    <w:lvl w:ilvl="6" w:tentative="1">
      <w:start w:val="1"/>
      <w:numFmt w:val="decimal"/>
      <w:lvlText w:val="%7."/>
      <w:lvlJc w:val="left"/>
      <w:pPr>
        <w:tabs>
          <w:tab w:val="left" w:pos="5040"/>
        </w:tabs>
        <w:ind w:left="5040" w:hanging="360"/>
      </w:pPr>
      <w:rPr>
        <w:rFonts w:cs="Times New Roman"/>
      </w:rPr>
    </w:lvl>
    <w:lvl w:ilvl="7" w:tentative="1">
      <w:start w:val="1"/>
      <w:numFmt w:val="decimal"/>
      <w:lvlText w:val="%8."/>
      <w:lvlJc w:val="left"/>
      <w:pPr>
        <w:tabs>
          <w:tab w:val="left" w:pos="5760"/>
        </w:tabs>
        <w:ind w:left="5760" w:hanging="360"/>
      </w:pPr>
      <w:rPr>
        <w:rFonts w:cs="Times New Roman"/>
      </w:rPr>
    </w:lvl>
    <w:lvl w:ilvl="8" w:tentative="1">
      <w:start w:val="1"/>
      <w:numFmt w:val="decimal"/>
      <w:lvlText w:val="%9."/>
      <w:lvlJc w:val="left"/>
      <w:pPr>
        <w:tabs>
          <w:tab w:val="left" w:pos="6480"/>
        </w:tabs>
        <w:ind w:left="6480" w:hanging="360"/>
      </w:pPr>
      <w:rPr>
        <w:rFonts w:cs="Times New Roman"/>
      </w:rPr>
    </w:lvl>
  </w:abstractNum>
  <w:abstractNum w:abstractNumId="1604306070">
    <w:nsid w:val="5F9FC496"/>
    <w:multiLevelType w:val="singleLevel"/>
    <w:tmpl w:val="5F9FC496"/>
    <w:lvl w:ilvl="0" w:tentative="1">
      <w:start w:val="1"/>
      <w:numFmt w:val="bullet"/>
      <w:lvlText w:val=""/>
      <w:lvlJc w:val="left"/>
      <w:pPr>
        <w:tabs>
          <w:tab w:val="left" w:pos="420"/>
        </w:tabs>
        <w:ind w:left="420" w:hanging="420"/>
      </w:pPr>
      <w:rPr>
        <w:rFonts w:hint="default" w:ascii="Wingdings" w:hAnsi="Wingdings"/>
      </w:rPr>
    </w:lvl>
  </w:abstractNum>
  <w:abstractNum w:abstractNumId="830876070">
    <w:nsid w:val="318629A6"/>
    <w:multiLevelType w:val="multilevel"/>
    <w:tmpl w:val="318629A6"/>
    <w:lvl w:ilvl="0" w:tentative="1">
      <w:start w:val="1"/>
      <w:numFmt w:val="bullet"/>
      <w:lvlText w:val=""/>
      <w:lvlPicBulletId w:val="1"/>
      <w:lvlJc w:val="left"/>
      <w:pPr>
        <w:ind w:left="720" w:hanging="360"/>
      </w:pPr>
      <w:rPr>
        <w:rFonts w:hint="default" w:ascii="Symbol" w:hAnsi="Symbol"/>
      </w:rPr>
    </w:lvl>
    <w:lvl w:ilvl="1" w:tentative="1">
      <w:start w:val="1"/>
      <w:numFmt w:val="bullet"/>
      <w:lvlText w:val="o"/>
      <w:lvlJc w:val="left"/>
      <w:pPr>
        <w:ind w:left="644" w:hanging="360"/>
      </w:pPr>
      <w:rPr>
        <w:rFonts w:hint="default" w:ascii="Courier New" w:hAnsi="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rPr>
    </w:lvl>
    <w:lvl w:ilvl="8" w:tentative="1">
      <w:start w:val="1"/>
      <w:numFmt w:val="bullet"/>
      <w:lvlText w:val=""/>
      <w:lvlJc w:val="left"/>
      <w:pPr>
        <w:ind w:left="6480" w:hanging="360"/>
      </w:pPr>
      <w:rPr>
        <w:rFonts w:hint="default" w:ascii="Wingdings" w:hAnsi="Wingdings"/>
      </w:rPr>
    </w:lvl>
  </w:abstractNum>
  <w:abstractNum w:abstractNumId="1604306148">
    <w:nsid w:val="5F9FC4E4"/>
    <w:multiLevelType w:val="singleLevel"/>
    <w:tmpl w:val="5F9FC4E4"/>
    <w:lvl w:ilvl="0" w:tentative="1">
      <w:start w:val="1"/>
      <w:numFmt w:val="bullet"/>
      <w:lvlText w:val=""/>
      <w:lvlJc w:val="left"/>
      <w:pPr>
        <w:tabs>
          <w:tab w:val="left" w:pos="780"/>
        </w:tabs>
        <w:ind w:left="780" w:hanging="360"/>
      </w:pPr>
      <w:rPr>
        <w:rFonts w:hint="default" w:ascii="Arial" w:hAnsi="Arial"/>
      </w:rPr>
    </w:lvl>
  </w:abstractNum>
  <w:abstractNum w:abstractNumId="243994068">
    <w:nsid w:val="0E8B0DD4"/>
    <w:multiLevelType w:val="multilevel"/>
    <w:tmpl w:val="0E8B0DD4"/>
    <w:lvl w:ilvl="0" w:tentative="1">
      <w:start w:val="0"/>
      <w:numFmt w:val="decimal"/>
      <w:lvlText w:val=""/>
      <w:lvlJc w:val="left"/>
      <w:pPr>
        <w:tabs>
          <w:tab w:val="left" w:pos="0"/>
        </w:tabs>
      </w:pPr>
      <w:rPr>
        <w:rFonts w:cs="Times New Roman"/>
      </w:rPr>
    </w:lvl>
    <w:lvl w:ilvl="1" w:tentative="1">
      <w:start w:val="1"/>
      <w:numFmt w:val="decimal"/>
      <w:lvlText w:val="%2."/>
      <w:lvlJc w:val="left"/>
      <w:pPr>
        <w:tabs>
          <w:tab w:val="left" w:pos="1440"/>
        </w:tabs>
        <w:ind w:left="1440" w:hanging="360"/>
      </w:pPr>
      <w:rPr>
        <w:rFonts w:cs="Times New Roman"/>
      </w:rPr>
    </w:lvl>
    <w:lvl w:ilvl="2" w:tentative="1">
      <w:start w:val="1"/>
      <w:numFmt w:val="decimal"/>
      <w:lvlText w:val="%3."/>
      <w:lvlJc w:val="left"/>
      <w:pPr>
        <w:tabs>
          <w:tab w:val="left" w:pos="2160"/>
        </w:tabs>
        <w:ind w:left="2160" w:hanging="360"/>
      </w:pPr>
      <w:rPr>
        <w:rFonts w:cs="Times New Roman"/>
      </w:rPr>
    </w:lvl>
    <w:lvl w:ilvl="3" w:tentative="1">
      <w:start w:val="1"/>
      <w:numFmt w:val="decimal"/>
      <w:lvlText w:val="%4."/>
      <w:lvlJc w:val="left"/>
      <w:pPr>
        <w:tabs>
          <w:tab w:val="left" w:pos="2880"/>
        </w:tabs>
        <w:ind w:left="2880" w:hanging="360"/>
      </w:pPr>
      <w:rPr>
        <w:rFonts w:cs="Times New Roman"/>
      </w:rPr>
    </w:lvl>
    <w:lvl w:ilvl="4" w:tentative="1">
      <w:start w:val="1"/>
      <w:numFmt w:val="decimal"/>
      <w:lvlText w:val="%5."/>
      <w:lvlJc w:val="left"/>
      <w:pPr>
        <w:tabs>
          <w:tab w:val="left" w:pos="3600"/>
        </w:tabs>
        <w:ind w:left="3600" w:hanging="360"/>
      </w:pPr>
      <w:rPr>
        <w:rFonts w:cs="Times New Roman"/>
      </w:rPr>
    </w:lvl>
    <w:lvl w:ilvl="5" w:tentative="1">
      <w:start w:val="1"/>
      <w:numFmt w:val="decimal"/>
      <w:lvlText w:val="%6."/>
      <w:lvlJc w:val="left"/>
      <w:pPr>
        <w:tabs>
          <w:tab w:val="left" w:pos="4320"/>
        </w:tabs>
        <w:ind w:left="4320" w:hanging="360"/>
      </w:pPr>
      <w:rPr>
        <w:rFonts w:cs="Times New Roman"/>
      </w:rPr>
    </w:lvl>
    <w:lvl w:ilvl="6" w:tentative="1">
      <w:start w:val="1"/>
      <w:numFmt w:val="decimal"/>
      <w:lvlText w:val="%7."/>
      <w:lvlJc w:val="left"/>
      <w:pPr>
        <w:tabs>
          <w:tab w:val="left" w:pos="5040"/>
        </w:tabs>
        <w:ind w:left="5040" w:hanging="360"/>
      </w:pPr>
      <w:rPr>
        <w:rFonts w:cs="Times New Roman"/>
      </w:rPr>
    </w:lvl>
    <w:lvl w:ilvl="7" w:tentative="1">
      <w:start w:val="1"/>
      <w:numFmt w:val="decimal"/>
      <w:lvlText w:val="%8."/>
      <w:lvlJc w:val="left"/>
      <w:pPr>
        <w:tabs>
          <w:tab w:val="left" w:pos="5760"/>
        </w:tabs>
        <w:ind w:left="5760" w:hanging="360"/>
      </w:pPr>
      <w:rPr>
        <w:rFonts w:cs="Times New Roman"/>
      </w:rPr>
    </w:lvl>
    <w:lvl w:ilvl="8" w:tentative="1">
      <w:start w:val="1"/>
      <w:numFmt w:val="decimal"/>
      <w:lvlText w:val="%9."/>
      <w:lvlJc w:val="left"/>
      <w:pPr>
        <w:tabs>
          <w:tab w:val="left" w:pos="6480"/>
        </w:tabs>
        <w:ind w:left="6480" w:hanging="360"/>
      </w:pPr>
      <w:rPr>
        <w:rFonts w:cs="Times New Roman"/>
      </w:rPr>
    </w:lvl>
  </w:abstractNum>
  <w:abstractNum w:abstractNumId="1604306210">
    <w:nsid w:val="5F9FC522"/>
    <w:multiLevelType w:val="singleLevel"/>
    <w:tmpl w:val="5F9FC522"/>
    <w:lvl w:ilvl="0" w:tentative="1">
      <w:start w:val="1"/>
      <w:numFmt w:val="bullet"/>
      <w:lvlText w:val=""/>
      <w:lvlJc w:val="left"/>
      <w:pPr>
        <w:tabs>
          <w:tab w:val="left" w:pos="420"/>
        </w:tabs>
        <w:ind w:left="420" w:hanging="420"/>
      </w:pPr>
      <w:rPr>
        <w:rFonts w:hint="default" w:ascii="Wingdings" w:hAnsi="Wingdings"/>
      </w:rPr>
    </w:lvl>
  </w:abstractNum>
  <w:abstractNum w:abstractNumId="1604306321">
    <w:nsid w:val="5F9FC591"/>
    <w:multiLevelType w:val="singleLevel"/>
    <w:tmpl w:val="5F9FC591"/>
    <w:lvl w:ilvl="0" w:tentative="1">
      <w:start w:val="1"/>
      <w:numFmt w:val="bullet"/>
      <w:lvlText w:val=""/>
      <w:lvlJc w:val="left"/>
      <w:pPr>
        <w:tabs>
          <w:tab w:val="left" w:pos="420"/>
        </w:tabs>
        <w:ind w:left="420" w:hanging="420"/>
      </w:pPr>
      <w:rPr>
        <w:rFonts w:hint="default" w:ascii="Wingdings" w:hAnsi="Wingdings"/>
      </w:rPr>
    </w:lvl>
  </w:abstractNum>
  <w:abstractNum w:abstractNumId="1604306178">
    <w:nsid w:val="5F9FC502"/>
    <w:multiLevelType w:val="singleLevel"/>
    <w:tmpl w:val="5F9FC502"/>
    <w:lvl w:ilvl="0" w:tentative="1">
      <w:start w:val="1"/>
      <w:numFmt w:val="bullet"/>
      <w:lvlText w:val=""/>
      <w:lvlJc w:val="left"/>
      <w:pPr>
        <w:tabs>
          <w:tab w:val="left" w:pos="420"/>
        </w:tabs>
        <w:ind w:left="420" w:hanging="420"/>
      </w:pPr>
      <w:rPr>
        <w:rFonts w:hint="default" w:ascii="Wingdings" w:hAnsi="Wingdings"/>
      </w:rPr>
    </w:lvl>
  </w:abstractNum>
  <w:abstractNum w:abstractNumId="1604306347">
    <w:nsid w:val="5F9FC5AB"/>
    <w:multiLevelType w:val="singleLevel"/>
    <w:tmpl w:val="5F9FC5AB"/>
    <w:lvl w:ilvl="0" w:tentative="1">
      <w:start w:val="1"/>
      <w:numFmt w:val="bullet"/>
      <w:lvlText w:val=""/>
      <w:lvlJc w:val="left"/>
      <w:pPr>
        <w:tabs>
          <w:tab w:val="left" w:pos="420"/>
        </w:tabs>
        <w:ind w:left="420" w:hanging="420"/>
      </w:pPr>
      <w:rPr>
        <w:rFonts w:hint="default" w:ascii="Wingdings" w:hAnsi="Wingdings"/>
      </w:rPr>
    </w:lvl>
  </w:abstractNum>
  <w:abstractNum w:abstractNumId="1023826060">
    <w:nsid w:val="3D06588C"/>
    <w:multiLevelType w:val="multilevel"/>
    <w:tmpl w:val="3D06588C"/>
    <w:lvl w:ilvl="0" w:tentative="1">
      <w:start w:val="1"/>
      <w:numFmt w:val="bullet"/>
      <w:lvlText w:val=""/>
      <w:lvlPicBulletId w:val="2"/>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rPr>
    </w:lvl>
    <w:lvl w:ilvl="8" w:tentative="1">
      <w:start w:val="1"/>
      <w:numFmt w:val="bullet"/>
      <w:lvlText w:val=""/>
      <w:lvlJc w:val="left"/>
      <w:pPr>
        <w:ind w:left="6480" w:hanging="360"/>
      </w:pPr>
      <w:rPr>
        <w:rFonts w:hint="default" w:ascii="Wingdings" w:hAnsi="Wingdings"/>
      </w:rPr>
    </w:lvl>
  </w:abstractNum>
  <w:abstractNum w:abstractNumId="1604306452">
    <w:nsid w:val="5F9FC614"/>
    <w:multiLevelType w:val="singleLevel"/>
    <w:tmpl w:val="5F9FC614"/>
    <w:lvl w:ilvl="0" w:tentative="1">
      <w:start w:val="1"/>
      <w:numFmt w:val="bullet"/>
      <w:lvlText w:val=""/>
      <w:lvlJc w:val="left"/>
      <w:pPr>
        <w:tabs>
          <w:tab w:val="left" w:pos="420"/>
        </w:tabs>
        <w:ind w:left="420" w:hanging="420"/>
      </w:pPr>
      <w:rPr>
        <w:rFonts w:hint="default" w:ascii="Wingdings" w:hAnsi="Wingdings"/>
      </w:rPr>
    </w:lvl>
  </w:abstractNum>
  <w:abstractNum w:abstractNumId="1921131674">
    <w:nsid w:val="7282249A"/>
    <w:multiLevelType w:val="multilevel"/>
    <w:tmpl w:val="7282249A"/>
    <w:lvl w:ilvl="0" w:tentative="1">
      <w:start w:val="1"/>
      <w:numFmt w:val="bullet"/>
      <w:lvlText w:val="-"/>
      <w:lvlJc w:val="left"/>
      <w:rPr>
        <w:rFonts w:ascii="Times New Roman" w:hAnsi="Times New Roman" w:eastAsia="Times New Roman"/>
        <w:b w:val="0"/>
        <w:i w:val="0"/>
        <w:smallCaps w:val="0"/>
        <w:strike w:val="0"/>
        <w:color w:val="000000"/>
        <w:spacing w:val="0"/>
        <w:w w:val="100"/>
        <w:position w:val="0"/>
        <w:sz w:val="24"/>
        <w:u w:val="none"/>
      </w:rPr>
    </w:lvl>
    <w:lvl w:ilvl="1" w:tentative="1">
      <w:start w:val="0"/>
      <w:numFmt w:val="decimal"/>
      <w:lvlText w:val=""/>
      <w:lvlJc w:val="left"/>
      <w:rPr>
        <w:rFonts w:cs="Times New Roman"/>
      </w:rPr>
    </w:lvl>
    <w:lvl w:ilvl="2" w:tentative="1">
      <w:start w:val="0"/>
      <w:numFmt w:val="decimal"/>
      <w:lvlText w:val=""/>
      <w:lvlJc w:val="left"/>
      <w:rPr>
        <w:rFonts w:cs="Times New Roman"/>
      </w:rPr>
    </w:lvl>
    <w:lvl w:ilvl="3" w:tentative="1">
      <w:start w:val="0"/>
      <w:numFmt w:val="decimal"/>
      <w:lvlText w:val=""/>
      <w:lvlJc w:val="left"/>
      <w:rPr>
        <w:rFonts w:cs="Times New Roman"/>
      </w:rPr>
    </w:lvl>
    <w:lvl w:ilvl="4" w:tentative="1">
      <w:start w:val="0"/>
      <w:numFmt w:val="decimal"/>
      <w:lvlText w:val=""/>
      <w:lvlJc w:val="left"/>
      <w:rPr>
        <w:rFonts w:cs="Times New Roman"/>
      </w:rPr>
    </w:lvl>
    <w:lvl w:ilvl="5" w:tentative="1">
      <w:start w:val="0"/>
      <w:numFmt w:val="decimal"/>
      <w:lvlText w:val=""/>
      <w:lvlJc w:val="left"/>
      <w:rPr>
        <w:rFonts w:cs="Times New Roman"/>
      </w:rPr>
    </w:lvl>
    <w:lvl w:ilvl="6" w:tentative="1">
      <w:start w:val="0"/>
      <w:numFmt w:val="decimal"/>
      <w:lvlText w:val=""/>
      <w:lvlJc w:val="left"/>
      <w:rPr>
        <w:rFonts w:cs="Times New Roman"/>
      </w:rPr>
    </w:lvl>
    <w:lvl w:ilvl="7" w:tentative="1">
      <w:start w:val="0"/>
      <w:numFmt w:val="decimal"/>
      <w:lvlText w:val=""/>
      <w:lvlJc w:val="left"/>
      <w:rPr>
        <w:rFonts w:cs="Times New Roman"/>
      </w:rPr>
    </w:lvl>
    <w:lvl w:ilvl="8" w:tentative="1">
      <w:start w:val="0"/>
      <w:numFmt w:val="decimal"/>
      <w:lvlText w:val=""/>
      <w:lvlJc w:val="left"/>
      <w:rPr>
        <w:rFonts w:cs="Times New Roman"/>
      </w:rPr>
    </w:lvl>
  </w:abstractNum>
  <w:abstractNum w:abstractNumId="1603625797">
    <w:nsid w:val="5F956345"/>
    <w:multiLevelType w:val="singleLevel"/>
    <w:tmpl w:val="5F956345"/>
    <w:lvl w:ilvl="0" w:tentative="1">
      <w:start w:val="1"/>
      <w:numFmt w:val="decimal"/>
      <w:suff w:val="nothing"/>
      <w:lvlText w:val="%1."/>
      <w:lvlJc w:val="left"/>
      <w:rPr>
        <w:rFonts w:cs="Times New Roman"/>
      </w:rPr>
    </w:lvl>
  </w:abstractNum>
  <w:abstractNum w:abstractNumId="1604393181">
    <w:nsid w:val="5FA118DD"/>
    <w:multiLevelType w:val="singleLevel"/>
    <w:tmpl w:val="5FA118DD"/>
    <w:lvl w:ilvl="0" w:tentative="1">
      <w:start w:val="1"/>
      <w:numFmt w:val="bullet"/>
      <w:lvlText w:val=""/>
      <w:lvlJc w:val="left"/>
      <w:pPr>
        <w:tabs>
          <w:tab w:val="left" w:pos="420"/>
        </w:tabs>
        <w:ind w:left="420" w:hanging="420"/>
      </w:pPr>
      <w:rPr>
        <w:rFonts w:hint="default" w:ascii="Wingdings" w:hAnsi="Wingdings"/>
      </w:rPr>
    </w:lvl>
  </w:abstractNum>
  <w:abstractNum w:abstractNumId="1603964633">
    <w:nsid w:val="5F9A8ED9"/>
    <w:multiLevelType w:val="singleLevel"/>
    <w:tmpl w:val="5F9A8ED9"/>
    <w:lvl w:ilvl="0" w:tentative="1">
      <w:start w:val="5"/>
      <w:numFmt w:val="decimal"/>
      <w:suff w:val="nothing"/>
      <w:lvlText w:val="%1."/>
      <w:lvlJc w:val="left"/>
      <w:rPr>
        <w:rFonts w:cs="Times New Roman"/>
      </w:rPr>
    </w:lvl>
  </w:abstractNum>
  <w:abstractNum w:abstractNumId="1604301205">
    <w:nsid w:val="5F9FB195"/>
    <w:multiLevelType w:val="singleLevel"/>
    <w:tmpl w:val="5F9FB195"/>
    <w:lvl w:ilvl="0" w:tentative="1">
      <w:start w:val="1"/>
      <w:numFmt w:val="bullet"/>
      <w:lvlText w:val=""/>
      <w:lvlJc w:val="left"/>
      <w:pPr>
        <w:tabs>
          <w:tab w:val="left" w:pos="420"/>
        </w:tabs>
        <w:ind w:left="420" w:hanging="420"/>
      </w:pPr>
      <w:rPr>
        <w:rFonts w:hint="default" w:ascii="Wingdings" w:hAnsi="Wingdings"/>
      </w:rPr>
    </w:lvl>
  </w:abstractNum>
  <w:abstractNum w:abstractNumId="1604301757">
    <w:nsid w:val="5F9FB3BD"/>
    <w:multiLevelType w:val="singleLevel"/>
    <w:tmpl w:val="5F9FB3BD"/>
    <w:lvl w:ilvl="0" w:tentative="1">
      <w:start w:val="1"/>
      <w:numFmt w:val="bullet"/>
      <w:lvlText w:val=""/>
      <w:lvlJc w:val="left"/>
      <w:pPr>
        <w:tabs>
          <w:tab w:val="left" w:pos="420"/>
        </w:tabs>
        <w:ind w:left="420" w:hanging="420"/>
      </w:pPr>
      <w:rPr>
        <w:rFonts w:hint="default" w:ascii="Wingdings" w:hAnsi="Wingdings"/>
      </w:rPr>
    </w:lvl>
  </w:abstractNum>
  <w:abstractNum w:abstractNumId="1604310840">
    <w:nsid w:val="5F9FD738"/>
    <w:multiLevelType w:val="singleLevel"/>
    <w:tmpl w:val="5F9FD738"/>
    <w:lvl w:ilvl="0" w:tentative="1">
      <w:start w:val="1"/>
      <w:numFmt w:val="bullet"/>
      <w:lvlText w:val=""/>
      <w:lvlJc w:val="left"/>
      <w:pPr>
        <w:tabs>
          <w:tab w:val="left" w:pos="420"/>
        </w:tabs>
        <w:ind w:left="420" w:hanging="420"/>
      </w:pPr>
      <w:rPr>
        <w:rFonts w:hint="default" w:ascii="Wingdings" w:hAnsi="Wingdings"/>
      </w:rPr>
    </w:lvl>
  </w:abstractNum>
  <w:abstractNum w:abstractNumId="1458530807">
    <w:nsid w:val="56EF69F7"/>
    <w:multiLevelType w:val="multilevel"/>
    <w:tmpl w:val="56EF69F7"/>
    <w:lvl w:ilvl="0" w:tentative="1">
      <w:start w:val="1"/>
      <w:numFmt w:val="bullet"/>
      <w:lvlText w:val=""/>
      <w:lvlPicBulletId w:val="0"/>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rPr>
    </w:lvl>
    <w:lvl w:ilvl="8" w:tentative="1">
      <w:start w:val="1"/>
      <w:numFmt w:val="bullet"/>
      <w:lvlText w:val=""/>
      <w:lvlJc w:val="left"/>
      <w:pPr>
        <w:ind w:left="6480" w:hanging="360"/>
      </w:pPr>
      <w:rPr>
        <w:rFonts w:hint="default" w:ascii="Wingdings" w:hAnsi="Wingdings"/>
      </w:rPr>
    </w:lvl>
  </w:abstractNum>
  <w:abstractNum w:abstractNumId="1604393239">
    <w:nsid w:val="5FA11917"/>
    <w:multiLevelType w:val="singleLevel"/>
    <w:tmpl w:val="5FA11917"/>
    <w:lvl w:ilvl="0" w:tentative="1">
      <w:start w:val="1"/>
      <w:numFmt w:val="bullet"/>
      <w:lvlText w:val=""/>
      <w:lvlJc w:val="left"/>
      <w:pPr>
        <w:tabs>
          <w:tab w:val="left" w:pos="420"/>
        </w:tabs>
        <w:ind w:left="420" w:hanging="420"/>
      </w:pPr>
      <w:rPr>
        <w:rFonts w:hint="default" w:ascii="Wingdings" w:hAnsi="Wingdings"/>
      </w:rPr>
    </w:lvl>
  </w:abstractNum>
  <w:abstractNum w:abstractNumId="1603965387">
    <w:nsid w:val="5F9A91CB"/>
    <w:multiLevelType w:val="singleLevel"/>
    <w:tmpl w:val="5F9A91CB"/>
    <w:lvl w:ilvl="0" w:tentative="1">
      <w:start w:val="1"/>
      <w:numFmt w:val="bullet"/>
      <w:lvlText w:val=""/>
      <w:lvlJc w:val="left"/>
      <w:pPr>
        <w:tabs>
          <w:tab w:val="left" w:pos="420"/>
        </w:tabs>
        <w:ind w:left="420" w:hanging="420"/>
      </w:pPr>
      <w:rPr>
        <w:rFonts w:hint="default" w:ascii="Wingdings" w:hAnsi="Wingdings"/>
      </w:rPr>
    </w:lvl>
  </w:abstractNum>
  <w:abstractNum w:abstractNumId="1604301692">
    <w:nsid w:val="5F9FB37C"/>
    <w:multiLevelType w:val="singleLevel"/>
    <w:tmpl w:val="5F9FB37C"/>
    <w:lvl w:ilvl="0" w:tentative="1">
      <w:start w:val="1"/>
      <w:numFmt w:val="bullet"/>
      <w:lvlText w:val=""/>
      <w:lvlJc w:val="left"/>
      <w:pPr>
        <w:tabs>
          <w:tab w:val="left" w:pos="420"/>
        </w:tabs>
        <w:ind w:left="420" w:hanging="420"/>
      </w:pPr>
      <w:rPr>
        <w:rFonts w:hint="default" w:ascii="Wingdings" w:hAnsi="Wingdings"/>
      </w:rPr>
    </w:lvl>
  </w:abstractNum>
  <w:abstractNum w:abstractNumId="1604386687">
    <w:nsid w:val="5FA0FF7F"/>
    <w:multiLevelType w:val="singleLevel"/>
    <w:tmpl w:val="5FA0FF7F"/>
    <w:lvl w:ilvl="0" w:tentative="1">
      <w:start w:val="1"/>
      <w:numFmt w:val="bullet"/>
      <w:lvlText w:val=""/>
      <w:lvlJc w:val="left"/>
      <w:pPr>
        <w:tabs>
          <w:tab w:val="left" w:pos="420"/>
        </w:tabs>
        <w:ind w:left="420" w:hanging="420"/>
      </w:pPr>
      <w:rPr>
        <w:rFonts w:hint="default" w:ascii="Wingdings" w:hAnsi="Wingdings"/>
      </w:rPr>
    </w:lvl>
  </w:abstractNum>
  <w:abstractNum w:abstractNumId="1603269582">
    <w:nsid w:val="5F8FF3CE"/>
    <w:multiLevelType w:val="singleLevel"/>
    <w:tmpl w:val="5F8FF3CE"/>
    <w:lvl w:ilvl="0" w:tentative="1">
      <w:start w:val="1"/>
      <w:numFmt w:val="bullet"/>
      <w:lvlText w:val=""/>
      <w:lvlJc w:val="left"/>
      <w:pPr>
        <w:tabs>
          <w:tab w:val="left" w:pos="420"/>
        </w:tabs>
        <w:ind w:left="420" w:hanging="420"/>
      </w:pPr>
      <w:rPr>
        <w:rFonts w:hint="default" w:ascii="Wingdings" w:hAnsi="Wingdings"/>
      </w:rPr>
    </w:lvl>
  </w:abstractNum>
  <w:abstractNum w:abstractNumId="1604305793">
    <w:nsid w:val="5F9FC381"/>
    <w:multiLevelType w:val="singleLevel"/>
    <w:tmpl w:val="5F9FC381"/>
    <w:lvl w:ilvl="0" w:tentative="1">
      <w:start w:val="1"/>
      <w:numFmt w:val="bullet"/>
      <w:lvlText w:val=""/>
      <w:lvlJc w:val="left"/>
      <w:pPr>
        <w:tabs>
          <w:tab w:val="left" w:pos="420"/>
        </w:tabs>
        <w:ind w:left="420" w:hanging="420"/>
      </w:pPr>
      <w:rPr>
        <w:rFonts w:hint="default" w:ascii="Wingdings" w:hAnsi="Wingdings"/>
      </w:rPr>
    </w:lvl>
  </w:abstractNum>
  <w:num w:numId="1">
    <w:abstractNumId w:val="1604310840"/>
  </w:num>
  <w:num w:numId="2">
    <w:abstractNumId w:val="1921131674"/>
  </w:num>
  <w:num w:numId="3">
    <w:abstractNumId w:val="1603964633"/>
  </w:num>
  <w:num w:numId="4">
    <w:abstractNumId w:val="1603965387"/>
  </w:num>
  <w:num w:numId="5">
    <w:abstractNumId w:val="1604301205"/>
  </w:num>
  <w:num w:numId="6">
    <w:abstractNumId w:val="1604393181"/>
  </w:num>
  <w:num w:numId="7">
    <w:abstractNumId w:val="1603625797"/>
  </w:num>
  <w:num w:numId="8">
    <w:abstractNumId w:val="1604393239"/>
  </w:num>
  <w:num w:numId="9">
    <w:abstractNumId w:val="1604386687"/>
  </w:num>
  <w:num w:numId="10">
    <w:abstractNumId w:val="1603269582"/>
  </w:num>
  <w:num w:numId="11">
    <w:abstractNumId w:val="1604301692"/>
  </w:num>
  <w:num w:numId="12">
    <w:abstractNumId w:val="1604301757"/>
  </w:num>
  <w:num w:numId="13">
    <w:abstractNumId w:val="1458530807"/>
  </w:num>
  <w:num w:numId="14">
    <w:abstractNumId w:val="1604305793"/>
  </w:num>
  <w:num w:numId="15">
    <w:abstractNumId w:val="1534590526"/>
  </w:num>
  <w:num w:numId="16">
    <w:abstractNumId w:val="1604306070"/>
  </w:num>
  <w:num w:numId="17">
    <w:abstractNumId w:val="830876070"/>
  </w:num>
  <w:num w:numId="18">
    <w:abstractNumId w:val="1604306148"/>
  </w:num>
  <w:num w:numId="19">
    <w:abstractNumId w:val="1604306178"/>
  </w:num>
  <w:num w:numId="20">
    <w:abstractNumId w:val="1604306210"/>
  </w:num>
  <w:num w:numId="21">
    <w:abstractNumId w:val="1023826060"/>
  </w:num>
  <w:num w:numId="22">
    <w:abstractNumId w:val="243994068"/>
  </w:num>
  <w:num w:numId="23">
    <w:abstractNumId w:val="1604306321"/>
  </w:num>
  <w:num w:numId="24">
    <w:abstractNumId w:val="1604306347"/>
  </w:num>
  <w:num w:numId="25">
    <w:abstractNumId w:val="1604306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4C3"/>
    <w:rsid w:val="00000232"/>
    <w:rsid w:val="00000545"/>
    <w:rsid w:val="000007AE"/>
    <w:rsid w:val="0000587C"/>
    <w:rsid w:val="0000654A"/>
    <w:rsid w:val="00011C26"/>
    <w:rsid w:val="00014942"/>
    <w:rsid w:val="000216D0"/>
    <w:rsid w:val="00022DE3"/>
    <w:rsid w:val="0002597A"/>
    <w:rsid w:val="00031394"/>
    <w:rsid w:val="0003618A"/>
    <w:rsid w:val="00047714"/>
    <w:rsid w:val="000512A9"/>
    <w:rsid w:val="00051D0E"/>
    <w:rsid w:val="0005251D"/>
    <w:rsid w:val="00056D90"/>
    <w:rsid w:val="00056DE7"/>
    <w:rsid w:val="000648ED"/>
    <w:rsid w:val="00073633"/>
    <w:rsid w:val="000757E1"/>
    <w:rsid w:val="0008484D"/>
    <w:rsid w:val="00087CDB"/>
    <w:rsid w:val="000A1229"/>
    <w:rsid w:val="000B4F28"/>
    <w:rsid w:val="000C60FE"/>
    <w:rsid w:val="000C6FBE"/>
    <w:rsid w:val="000D0BC7"/>
    <w:rsid w:val="000D140A"/>
    <w:rsid w:val="000D4F64"/>
    <w:rsid w:val="000E00F7"/>
    <w:rsid w:val="000F37DF"/>
    <w:rsid w:val="000F3884"/>
    <w:rsid w:val="00103995"/>
    <w:rsid w:val="00103CB8"/>
    <w:rsid w:val="00111B5F"/>
    <w:rsid w:val="00122294"/>
    <w:rsid w:val="00123B5B"/>
    <w:rsid w:val="00132700"/>
    <w:rsid w:val="001435DD"/>
    <w:rsid w:val="001454D2"/>
    <w:rsid w:val="00153B00"/>
    <w:rsid w:val="00160AC3"/>
    <w:rsid w:val="00170992"/>
    <w:rsid w:val="00170CD2"/>
    <w:rsid w:val="00172946"/>
    <w:rsid w:val="00175B7F"/>
    <w:rsid w:val="001807F8"/>
    <w:rsid w:val="00184A00"/>
    <w:rsid w:val="0018765C"/>
    <w:rsid w:val="00190238"/>
    <w:rsid w:val="001B27D8"/>
    <w:rsid w:val="001B5EE0"/>
    <w:rsid w:val="001B7503"/>
    <w:rsid w:val="001C0126"/>
    <w:rsid w:val="001C06A8"/>
    <w:rsid w:val="001C6966"/>
    <w:rsid w:val="001D5679"/>
    <w:rsid w:val="001E17DA"/>
    <w:rsid w:val="001E7ACE"/>
    <w:rsid w:val="001F24AD"/>
    <w:rsid w:val="001F5B8B"/>
    <w:rsid w:val="001F5D11"/>
    <w:rsid w:val="00202DF0"/>
    <w:rsid w:val="00202EF0"/>
    <w:rsid w:val="0021042A"/>
    <w:rsid w:val="00213996"/>
    <w:rsid w:val="00213C8B"/>
    <w:rsid w:val="00217A1A"/>
    <w:rsid w:val="0022198F"/>
    <w:rsid w:val="00225555"/>
    <w:rsid w:val="00231EE3"/>
    <w:rsid w:val="00234603"/>
    <w:rsid w:val="00235196"/>
    <w:rsid w:val="002354E2"/>
    <w:rsid w:val="00241C3C"/>
    <w:rsid w:val="00244994"/>
    <w:rsid w:val="00246966"/>
    <w:rsid w:val="00253D22"/>
    <w:rsid w:val="0025401B"/>
    <w:rsid w:val="00256AEB"/>
    <w:rsid w:val="00257B5A"/>
    <w:rsid w:val="00265C1F"/>
    <w:rsid w:val="00270145"/>
    <w:rsid w:val="00270710"/>
    <w:rsid w:val="00274B48"/>
    <w:rsid w:val="002769F4"/>
    <w:rsid w:val="002823DA"/>
    <w:rsid w:val="002906D5"/>
    <w:rsid w:val="002914F1"/>
    <w:rsid w:val="002958CD"/>
    <w:rsid w:val="002A168B"/>
    <w:rsid w:val="002A41FE"/>
    <w:rsid w:val="002B0394"/>
    <w:rsid w:val="002B581A"/>
    <w:rsid w:val="002B58F1"/>
    <w:rsid w:val="002C0559"/>
    <w:rsid w:val="002C0730"/>
    <w:rsid w:val="002C1601"/>
    <w:rsid w:val="002C4819"/>
    <w:rsid w:val="002D107B"/>
    <w:rsid w:val="002D4461"/>
    <w:rsid w:val="002D5622"/>
    <w:rsid w:val="002E30A5"/>
    <w:rsid w:val="002E3F2F"/>
    <w:rsid w:val="002E6495"/>
    <w:rsid w:val="002F15DE"/>
    <w:rsid w:val="002F759F"/>
    <w:rsid w:val="002F7F6B"/>
    <w:rsid w:val="00307442"/>
    <w:rsid w:val="003100EA"/>
    <w:rsid w:val="003118E1"/>
    <w:rsid w:val="003125AB"/>
    <w:rsid w:val="0031508F"/>
    <w:rsid w:val="00321D7D"/>
    <w:rsid w:val="003307F7"/>
    <w:rsid w:val="00331BB5"/>
    <w:rsid w:val="003439CA"/>
    <w:rsid w:val="003539D8"/>
    <w:rsid w:val="0036496E"/>
    <w:rsid w:val="00366A53"/>
    <w:rsid w:val="00370E9F"/>
    <w:rsid w:val="00374753"/>
    <w:rsid w:val="003751DC"/>
    <w:rsid w:val="003802D3"/>
    <w:rsid w:val="00381C35"/>
    <w:rsid w:val="0038281D"/>
    <w:rsid w:val="00384B46"/>
    <w:rsid w:val="0039134C"/>
    <w:rsid w:val="003921D0"/>
    <w:rsid w:val="00395021"/>
    <w:rsid w:val="003A06E6"/>
    <w:rsid w:val="003A32F8"/>
    <w:rsid w:val="003A4F30"/>
    <w:rsid w:val="003B0FAC"/>
    <w:rsid w:val="003B5097"/>
    <w:rsid w:val="003C6CC4"/>
    <w:rsid w:val="003C76E2"/>
    <w:rsid w:val="003D4FCE"/>
    <w:rsid w:val="003D5AA8"/>
    <w:rsid w:val="003D6D4F"/>
    <w:rsid w:val="003E2B54"/>
    <w:rsid w:val="003F1868"/>
    <w:rsid w:val="003F2C04"/>
    <w:rsid w:val="003F54C3"/>
    <w:rsid w:val="003F717D"/>
    <w:rsid w:val="00422FEC"/>
    <w:rsid w:val="004363C3"/>
    <w:rsid w:val="00443BD8"/>
    <w:rsid w:val="00450D86"/>
    <w:rsid w:val="004526F1"/>
    <w:rsid w:val="004647CE"/>
    <w:rsid w:val="00475E14"/>
    <w:rsid w:val="004766E3"/>
    <w:rsid w:val="00481DBA"/>
    <w:rsid w:val="00485041"/>
    <w:rsid w:val="004A1D97"/>
    <w:rsid w:val="004A259F"/>
    <w:rsid w:val="004B010B"/>
    <w:rsid w:val="004B3F39"/>
    <w:rsid w:val="004C1CC8"/>
    <w:rsid w:val="004C6C46"/>
    <w:rsid w:val="004C7E4C"/>
    <w:rsid w:val="004D08A1"/>
    <w:rsid w:val="004D0DD2"/>
    <w:rsid w:val="004D40FC"/>
    <w:rsid w:val="004E10A5"/>
    <w:rsid w:val="004E1227"/>
    <w:rsid w:val="004E2546"/>
    <w:rsid w:val="004E6D8E"/>
    <w:rsid w:val="004F37F7"/>
    <w:rsid w:val="004F4160"/>
    <w:rsid w:val="004F42BF"/>
    <w:rsid w:val="0050072F"/>
    <w:rsid w:val="0050696B"/>
    <w:rsid w:val="00520051"/>
    <w:rsid w:val="0052369D"/>
    <w:rsid w:val="00523A29"/>
    <w:rsid w:val="00536554"/>
    <w:rsid w:val="005466BE"/>
    <w:rsid w:val="0055120E"/>
    <w:rsid w:val="005553AD"/>
    <w:rsid w:val="00562C90"/>
    <w:rsid w:val="0057218E"/>
    <w:rsid w:val="005733E2"/>
    <w:rsid w:val="00574774"/>
    <w:rsid w:val="005766FE"/>
    <w:rsid w:val="0058521B"/>
    <w:rsid w:val="00586FB4"/>
    <w:rsid w:val="005A4099"/>
    <w:rsid w:val="005B0A4D"/>
    <w:rsid w:val="005B2CF8"/>
    <w:rsid w:val="005B3E7E"/>
    <w:rsid w:val="005B4951"/>
    <w:rsid w:val="005B5585"/>
    <w:rsid w:val="005B598B"/>
    <w:rsid w:val="005B5D1B"/>
    <w:rsid w:val="005B732A"/>
    <w:rsid w:val="005B7F7B"/>
    <w:rsid w:val="005C5C63"/>
    <w:rsid w:val="005D3947"/>
    <w:rsid w:val="005D5C1F"/>
    <w:rsid w:val="005D6B7C"/>
    <w:rsid w:val="005D765E"/>
    <w:rsid w:val="005E1C44"/>
    <w:rsid w:val="005E2050"/>
    <w:rsid w:val="005E66BF"/>
    <w:rsid w:val="005F3056"/>
    <w:rsid w:val="005F6809"/>
    <w:rsid w:val="006025E0"/>
    <w:rsid w:val="006218CE"/>
    <w:rsid w:val="00633258"/>
    <w:rsid w:val="0063414D"/>
    <w:rsid w:val="0064170D"/>
    <w:rsid w:val="00647767"/>
    <w:rsid w:val="00650EF3"/>
    <w:rsid w:val="006516B7"/>
    <w:rsid w:val="00660271"/>
    <w:rsid w:val="00673A5F"/>
    <w:rsid w:val="0069163C"/>
    <w:rsid w:val="00692222"/>
    <w:rsid w:val="006A28B9"/>
    <w:rsid w:val="006A4FA7"/>
    <w:rsid w:val="006A661B"/>
    <w:rsid w:val="006B1199"/>
    <w:rsid w:val="006B3229"/>
    <w:rsid w:val="006B33C6"/>
    <w:rsid w:val="006B3D9E"/>
    <w:rsid w:val="006B5BCC"/>
    <w:rsid w:val="006C1D30"/>
    <w:rsid w:val="006C3C46"/>
    <w:rsid w:val="006C5BD5"/>
    <w:rsid w:val="006D1247"/>
    <w:rsid w:val="006E1DA2"/>
    <w:rsid w:val="006F289B"/>
    <w:rsid w:val="006F31CB"/>
    <w:rsid w:val="006F3339"/>
    <w:rsid w:val="006F526E"/>
    <w:rsid w:val="00701B6A"/>
    <w:rsid w:val="007171D9"/>
    <w:rsid w:val="00725FCB"/>
    <w:rsid w:val="00726A32"/>
    <w:rsid w:val="00727A5C"/>
    <w:rsid w:val="007429CF"/>
    <w:rsid w:val="00744979"/>
    <w:rsid w:val="00746DEE"/>
    <w:rsid w:val="007474F5"/>
    <w:rsid w:val="00747FB3"/>
    <w:rsid w:val="0075016A"/>
    <w:rsid w:val="007514C5"/>
    <w:rsid w:val="00774C6F"/>
    <w:rsid w:val="007776DB"/>
    <w:rsid w:val="007816E6"/>
    <w:rsid w:val="00781B7B"/>
    <w:rsid w:val="00787E91"/>
    <w:rsid w:val="007951DC"/>
    <w:rsid w:val="007961C9"/>
    <w:rsid w:val="00797698"/>
    <w:rsid w:val="007A5E9C"/>
    <w:rsid w:val="007A6654"/>
    <w:rsid w:val="007B0639"/>
    <w:rsid w:val="007B0789"/>
    <w:rsid w:val="007B3424"/>
    <w:rsid w:val="007B492B"/>
    <w:rsid w:val="007B67AD"/>
    <w:rsid w:val="007C3F1B"/>
    <w:rsid w:val="007D1C47"/>
    <w:rsid w:val="007D2407"/>
    <w:rsid w:val="007D381A"/>
    <w:rsid w:val="007D428C"/>
    <w:rsid w:val="007F58E1"/>
    <w:rsid w:val="008005C5"/>
    <w:rsid w:val="008051FC"/>
    <w:rsid w:val="00810DC0"/>
    <w:rsid w:val="00811A4E"/>
    <w:rsid w:val="008145E4"/>
    <w:rsid w:val="0081469C"/>
    <w:rsid w:val="00820FDC"/>
    <w:rsid w:val="008268EB"/>
    <w:rsid w:val="00831F06"/>
    <w:rsid w:val="0083232C"/>
    <w:rsid w:val="00835E6E"/>
    <w:rsid w:val="0083682D"/>
    <w:rsid w:val="008466B7"/>
    <w:rsid w:val="00851F6F"/>
    <w:rsid w:val="008523E4"/>
    <w:rsid w:val="00853585"/>
    <w:rsid w:val="00854AE7"/>
    <w:rsid w:val="00854C90"/>
    <w:rsid w:val="0085568C"/>
    <w:rsid w:val="00860062"/>
    <w:rsid w:val="00870E89"/>
    <w:rsid w:val="00873FCB"/>
    <w:rsid w:val="00876150"/>
    <w:rsid w:val="0088072D"/>
    <w:rsid w:val="008844C1"/>
    <w:rsid w:val="0089028E"/>
    <w:rsid w:val="0089033A"/>
    <w:rsid w:val="00890436"/>
    <w:rsid w:val="008960F4"/>
    <w:rsid w:val="008B3F15"/>
    <w:rsid w:val="008C0499"/>
    <w:rsid w:val="008C22C9"/>
    <w:rsid w:val="008C4A7E"/>
    <w:rsid w:val="008D788F"/>
    <w:rsid w:val="008E0479"/>
    <w:rsid w:val="008E1F45"/>
    <w:rsid w:val="008E3470"/>
    <w:rsid w:val="008F4995"/>
    <w:rsid w:val="008F4DDB"/>
    <w:rsid w:val="008F68F7"/>
    <w:rsid w:val="00901A12"/>
    <w:rsid w:val="00901DA7"/>
    <w:rsid w:val="00902AD0"/>
    <w:rsid w:val="00907542"/>
    <w:rsid w:val="00917FB2"/>
    <w:rsid w:val="009244D4"/>
    <w:rsid w:val="00924B46"/>
    <w:rsid w:val="00940D05"/>
    <w:rsid w:val="0095144F"/>
    <w:rsid w:val="00954A3F"/>
    <w:rsid w:val="009600E3"/>
    <w:rsid w:val="0096170D"/>
    <w:rsid w:val="00977B69"/>
    <w:rsid w:val="00982C8E"/>
    <w:rsid w:val="00983E17"/>
    <w:rsid w:val="00992291"/>
    <w:rsid w:val="00996942"/>
    <w:rsid w:val="009A5FD7"/>
    <w:rsid w:val="009C1438"/>
    <w:rsid w:val="009C14F5"/>
    <w:rsid w:val="009C1F30"/>
    <w:rsid w:val="009D1D1A"/>
    <w:rsid w:val="009D270D"/>
    <w:rsid w:val="009D36E0"/>
    <w:rsid w:val="009E7579"/>
    <w:rsid w:val="00A019B3"/>
    <w:rsid w:val="00A1108F"/>
    <w:rsid w:val="00A11F09"/>
    <w:rsid w:val="00A147C8"/>
    <w:rsid w:val="00A15C7F"/>
    <w:rsid w:val="00A17E19"/>
    <w:rsid w:val="00A24344"/>
    <w:rsid w:val="00A37BC1"/>
    <w:rsid w:val="00A5009B"/>
    <w:rsid w:val="00A51786"/>
    <w:rsid w:val="00A57C28"/>
    <w:rsid w:val="00A62420"/>
    <w:rsid w:val="00A62EA1"/>
    <w:rsid w:val="00A825C9"/>
    <w:rsid w:val="00A82D6D"/>
    <w:rsid w:val="00A92F53"/>
    <w:rsid w:val="00AA4306"/>
    <w:rsid w:val="00AA6963"/>
    <w:rsid w:val="00AA7F32"/>
    <w:rsid w:val="00AB32AF"/>
    <w:rsid w:val="00AD60B8"/>
    <w:rsid w:val="00AE1036"/>
    <w:rsid w:val="00AE64C6"/>
    <w:rsid w:val="00AF6C2D"/>
    <w:rsid w:val="00B02E1B"/>
    <w:rsid w:val="00B02E8A"/>
    <w:rsid w:val="00B07258"/>
    <w:rsid w:val="00B12491"/>
    <w:rsid w:val="00B125C1"/>
    <w:rsid w:val="00B210F1"/>
    <w:rsid w:val="00B23527"/>
    <w:rsid w:val="00B31408"/>
    <w:rsid w:val="00B33E83"/>
    <w:rsid w:val="00B34DD9"/>
    <w:rsid w:val="00B35C9F"/>
    <w:rsid w:val="00B379C8"/>
    <w:rsid w:val="00B41127"/>
    <w:rsid w:val="00B5040C"/>
    <w:rsid w:val="00B52A84"/>
    <w:rsid w:val="00B55A3F"/>
    <w:rsid w:val="00B57FA5"/>
    <w:rsid w:val="00B62321"/>
    <w:rsid w:val="00B62603"/>
    <w:rsid w:val="00B62BA8"/>
    <w:rsid w:val="00B66EEC"/>
    <w:rsid w:val="00B755FF"/>
    <w:rsid w:val="00B816A2"/>
    <w:rsid w:val="00B83430"/>
    <w:rsid w:val="00BA2FA6"/>
    <w:rsid w:val="00BA5D98"/>
    <w:rsid w:val="00BB126C"/>
    <w:rsid w:val="00BB6BB8"/>
    <w:rsid w:val="00BC17C3"/>
    <w:rsid w:val="00BC7844"/>
    <w:rsid w:val="00BD1915"/>
    <w:rsid w:val="00BE3362"/>
    <w:rsid w:val="00BE5754"/>
    <w:rsid w:val="00BE72F2"/>
    <w:rsid w:val="00BF2635"/>
    <w:rsid w:val="00C00554"/>
    <w:rsid w:val="00C113BE"/>
    <w:rsid w:val="00C140B6"/>
    <w:rsid w:val="00C17629"/>
    <w:rsid w:val="00C2344F"/>
    <w:rsid w:val="00C30B1E"/>
    <w:rsid w:val="00C31628"/>
    <w:rsid w:val="00C338B5"/>
    <w:rsid w:val="00C34376"/>
    <w:rsid w:val="00C360B8"/>
    <w:rsid w:val="00C510F4"/>
    <w:rsid w:val="00C52F62"/>
    <w:rsid w:val="00C63F77"/>
    <w:rsid w:val="00C7102B"/>
    <w:rsid w:val="00C80F19"/>
    <w:rsid w:val="00C907A0"/>
    <w:rsid w:val="00C90C41"/>
    <w:rsid w:val="00C94FBF"/>
    <w:rsid w:val="00C959A8"/>
    <w:rsid w:val="00C96331"/>
    <w:rsid w:val="00C965C4"/>
    <w:rsid w:val="00CA0C65"/>
    <w:rsid w:val="00CA671A"/>
    <w:rsid w:val="00CB6903"/>
    <w:rsid w:val="00CB6A0D"/>
    <w:rsid w:val="00CB772D"/>
    <w:rsid w:val="00CC579A"/>
    <w:rsid w:val="00CD459D"/>
    <w:rsid w:val="00CE16D9"/>
    <w:rsid w:val="00CF585B"/>
    <w:rsid w:val="00D04A83"/>
    <w:rsid w:val="00D06460"/>
    <w:rsid w:val="00D200DE"/>
    <w:rsid w:val="00D329D7"/>
    <w:rsid w:val="00D46F03"/>
    <w:rsid w:val="00D472D1"/>
    <w:rsid w:val="00D5442F"/>
    <w:rsid w:val="00D54E0A"/>
    <w:rsid w:val="00D56EB1"/>
    <w:rsid w:val="00D71E37"/>
    <w:rsid w:val="00D73DBF"/>
    <w:rsid w:val="00D74808"/>
    <w:rsid w:val="00D77415"/>
    <w:rsid w:val="00D839A5"/>
    <w:rsid w:val="00D976B4"/>
    <w:rsid w:val="00DA0AFF"/>
    <w:rsid w:val="00DA2531"/>
    <w:rsid w:val="00DA4D9F"/>
    <w:rsid w:val="00DB1AC4"/>
    <w:rsid w:val="00DB2D3B"/>
    <w:rsid w:val="00DB4393"/>
    <w:rsid w:val="00DB6312"/>
    <w:rsid w:val="00DC0E4A"/>
    <w:rsid w:val="00DC14D4"/>
    <w:rsid w:val="00DC2EE0"/>
    <w:rsid w:val="00DD1E36"/>
    <w:rsid w:val="00DD348C"/>
    <w:rsid w:val="00DD7406"/>
    <w:rsid w:val="00DE0887"/>
    <w:rsid w:val="00DE1C5A"/>
    <w:rsid w:val="00DE2480"/>
    <w:rsid w:val="00DE27C4"/>
    <w:rsid w:val="00DE48AD"/>
    <w:rsid w:val="00E00E9E"/>
    <w:rsid w:val="00E05C48"/>
    <w:rsid w:val="00E06F3E"/>
    <w:rsid w:val="00E1452F"/>
    <w:rsid w:val="00E24DED"/>
    <w:rsid w:val="00E3275C"/>
    <w:rsid w:val="00E33A66"/>
    <w:rsid w:val="00E3680C"/>
    <w:rsid w:val="00E36C9A"/>
    <w:rsid w:val="00E40DCE"/>
    <w:rsid w:val="00E441BA"/>
    <w:rsid w:val="00E47E7F"/>
    <w:rsid w:val="00E47E9B"/>
    <w:rsid w:val="00E527C4"/>
    <w:rsid w:val="00E537AF"/>
    <w:rsid w:val="00E57B21"/>
    <w:rsid w:val="00E65033"/>
    <w:rsid w:val="00E80231"/>
    <w:rsid w:val="00E83F2B"/>
    <w:rsid w:val="00E84B68"/>
    <w:rsid w:val="00E864F5"/>
    <w:rsid w:val="00E93C3F"/>
    <w:rsid w:val="00E94C71"/>
    <w:rsid w:val="00E97447"/>
    <w:rsid w:val="00EA1B06"/>
    <w:rsid w:val="00EA2661"/>
    <w:rsid w:val="00EA283D"/>
    <w:rsid w:val="00EB4BD6"/>
    <w:rsid w:val="00ED6839"/>
    <w:rsid w:val="00EF3914"/>
    <w:rsid w:val="00EF3E2B"/>
    <w:rsid w:val="00F05C39"/>
    <w:rsid w:val="00F148DB"/>
    <w:rsid w:val="00F15A8D"/>
    <w:rsid w:val="00F2176E"/>
    <w:rsid w:val="00F21D0A"/>
    <w:rsid w:val="00F31F52"/>
    <w:rsid w:val="00F35792"/>
    <w:rsid w:val="00F36DDB"/>
    <w:rsid w:val="00F400F8"/>
    <w:rsid w:val="00F41C99"/>
    <w:rsid w:val="00F61778"/>
    <w:rsid w:val="00F67B10"/>
    <w:rsid w:val="00F7062F"/>
    <w:rsid w:val="00F774F0"/>
    <w:rsid w:val="00F8036A"/>
    <w:rsid w:val="00F81518"/>
    <w:rsid w:val="00F82A8E"/>
    <w:rsid w:val="00F848CC"/>
    <w:rsid w:val="00F86F44"/>
    <w:rsid w:val="00F96069"/>
    <w:rsid w:val="00F9784C"/>
    <w:rsid w:val="00FA199C"/>
    <w:rsid w:val="00FB0B34"/>
    <w:rsid w:val="00FC4773"/>
    <w:rsid w:val="00FC4A81"/>
    <w:rsid w:val="00FC50AD"/>
    <w:rsid w:val="00FC5A04"/>
    <w:rsid w:val="00FC6899"/>
    <w:rsid w:val="00FD31FB"/>
    <w:rsid w:val="00FD3DE7"/>
    <w:rsid w:val="00FD6E2D"/>
    <w:rsid w:val="00FE1D93"/>
    <w:rsid w:val="00FE2D0C"/>
    <w:rsid w:val="00FE34FE"/>
    <w:rsid w:val="00FE6C64"/>
    <w:rsid w:val="00FE74A8"/>
    <w:rsid w:val="00FE7731"/>
    <w:rsid w:val="00FF4115"/>
    <w:rsid w:val="068C189D"/>
    <w:rsid w:val="12AD33AA"/>
    <w:rsid w:val="130B2C31"/>
    <w:rsid w:val="1E1C1290"/>
    <w:rsid w:val="233208BA"/>
    <w:rsid w:val="2AAB3777"/>
    <w:rsid w:val="3AD53F5B"/>
    <w:rsid w:val="41820DA7"/>
    <w:rsid w:val="461A18E1"/>
    <w:rsid w:val="4B3B07A5"/>
    <w:rsid w:val="4D7F740B"/>
    <w:rsid w:val="51606ABA"/>
    <w:rsid w:val="5463753C"/>
    <w:rsid w:val="5BF44AB7"/>
    <w:rsid w:val="7B0414F3"/>
  </w:rsids>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semiHidden="0" w:name="toc 2"/>
    <w:lsdException w:qFormat="1" w:uiPriority="39" w:semiHidden="0" w:name="toc 3"/>
    <w:lsdException w:qFormat="1" w:uiPriority="39" w:semiHidden="0" w:name="toc 4"/>
    <w:lsdException w:uiPriority="39" w:semiHidden="0" w:name="toc 5"/>
    <w:lsdException w:qFormat="1" w:uiPriority="39" w:semiHidden="0" w:name="toc 6"/>
    <w:lsdException w:qFormat="1" w:uiPriority="39" w:semiHidden="0" w:name="toc 7"/>
    <w:lsdException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0"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36"/>
    <w:qFormat/>
    <w:uiPriority w:val="0"/>
    <w:pPr>
      <w:keepNext/>
      <w:spacing w:before="120" w:after="240" w:line="240" w:lineRule="auto"/>
      <w:jc w:val="center"/>
      <w:outlineLvl w:val="0"/>
    </w:pPr>
    <w:rPr>
      <w:rFonts w:ascii="Times New Roman" w:hAnsi="Times New Roman" w:eastAsia="Times New Roman" w:cs="Times New Roman"/>
      <w:b/>
      <w:sz w:val="28"/>
      <w:szCs w:val="28"/>
      <w:lang w:eastAsia="ru-RU"/>
    </w:rPr>
  </w:style>
  <w:style w:type="paragraph" w:styleId="3">
    <w:name w:val="heading 2"/>
    <w:basedOn w:val="1"/>
    <w:next w:val="1"/>
    <w:link w:val="37"/>
    <w:qFormat/>
    <w:uiPriority w:val="0"/>
    <w:pPr>
      <w:keepNext/>
      <w:spacing w:after="0" w:line="240" w:lineRule="auto"/>
      <w:jc w:val="center"/>
      <w:outlineLvl w:val="1"/>
    </w:pPr>
    <w:rPr>
      <w:rFonts w:ascii="Arial" w:hAnsi="Arial" w:eastAsia="Times New Roman" w:cs="Times New Roman"/>
      <w:i/>
      <w:iCs/>
      <w:sz w:val="18"/>
      <w:szCs w:val="24"/>
      <w:lang w:eastAsia="ru-RU"/>
    </w:rPr>
  </w:style>
  <w:style w:type="paragraph" w:styleId="4">
    <w:name w:val="heading 3"/>
    <w:basedOn w:val="1"/>
    <w:next w:val="1"/>
    <w:link w:val="70"/>
    <w:qFormat/>
    <w:uiPriority w:val="0"/>
    <w:pPr>
      <w:keepNext/>
      <w:spacing w:after="0" w:line="240" w:lineRule="auto"/>
      <w:jc w:val="both"/>
      <w:outlineLvl w:val="2"/>
    </w:pPr>
    <w:rPr>
      <w:rFonts w:ascii="Arial" w:hAnsi="Arial" w:eastAsia="Times New Roman" w:cs="Times New Roman"/>
      <w:i/>
      <w:iCs/>
      <w:sz w:val="18"/>
      <w:szCs w:val="24"/>
      <w:lang w:eastAsia="ru-RU"/>
    </w:rPr>
  </w:style>
  <w:style w:type="paragraph" w:styleId="5">
    <w:name w:val="heading 5"/>
    <w:basedOn w:val="1"/>
    <w:next w:val="1"/>
    <w:link w:val="39"/>
    <w:qFormat/>
    <w:uiPriority w:val="0"/>
    <w:pPr>
      <w:spacing w:before="240" w:after="60" w:line="240" w:lineRule="auto"/>
      <w:outlineLvl w:val="4"/>
    </w:pPr>
    <w:rPr>
      <w:rFonts w:ascii="Times New Roman" w:hAnsi="Times New Roman" w:eastAsia="Times New Roman" w:cs="Times New Roman"/>
      <w:b/>
      <w:bCs/>
      <w:i/>
      <w:iCs/>
      <w:sz w:val="26"/>
      <w:szCs w:val="26"/>
      <w:lang w:eastAsia="ru-RU"/>
    </w:rPr>
  </w:style>
  <w:style w:type="character" w:default="1" w:styleId="28">
    <w:name w:val="Default Paragraph Font"/>
    <w:unhideWhenUsed/>
    <w:uiPriority w:val="1"/>
  </w:style>
  <w:style w:type="table" w:default="1" w:styleId="34">
    <w:name w:val="Normal Table"/>
    <w:unhideWhenUsed/>
    <w:uiPriority w:val="99"/>
    <w:tblPr>
      <w:tblLayout w:type="fixed"/>
      <w:tblCellMar>
        <w:top w:w="0" w:type="dxa"/>
        <w:left w:w="108" w:type="dxa"/>
        <w:bottom w:w="0" w:type="dxa"/>
        <w:right w:w="108" w:type="dxa"/>
      </w:tblCellMar>
    </w:tblPr>
  </w:style>
  <w:style w:type="paragraph" w:styleId="6">
    <w:name w:val="Balloon Text"/>
    <w:basedOn w:val="1"/>
    <w:link w:val="52"/>
    <w:qFormat/>
    <w:uiPriority w:val="0"/>
    <w:pPr>
      <w:spacing w:after="0" w:line="240" w:lineRule="auto"/>
    </w:pPr>
    <w:rPr>
      <w:rFonts w:ascii="Tahoma" w:hAnsi="Tahoma" w:eastAsia="Times New Roman" w:cs="Times New Roman"/>
      <w:sz w:val="16"/>
      <w:szCs w:val="16"/>
      <w:lang w:eastAsia="ru-RU"/>
    </w:rPr>
  </w:style>
  <w:style w:type="paragraph" w:styleId="7">
    <w:name w:val="Body Text 2"/>
    <w:basedOn w:val="1"/>
    <w:link w:val="49"/>
    <w:qFormat/>
    <w:uiPriority w:val="0"/>
    <w:pPr>
      <w:spacing w:after="120" w:line="480" w:lineRule="auto"/>
    </w:pPr>
    <w:rPr>
      <w:rFonts w:ascii="Times New Roman" w:hAnsi="Times New Roman" w:eastAsia="Times New Roman" w:cs="Times New Roman"/>
      <w:sz w:val="24"/>
      <w:szCs w:val="24"/>
      <w:lang w:eastAsia="ru-RU"/>
    </w:rPr>
  </w:style>
  <w:style w:type="paragraph" w:styleId="8">
    <w:name w:val="Plain Text"/>
    <w:basedOn w:val="1"/>
    <w:link w:val="53"/>
    <w:qFormat/>
    <w:uiPriority w:val="0"/>
    <w:pPr>
      <w:spacing w:after="0" w:line="240" w:lineRule="auto"/>
    </w:pPr>
    <w:rPr>
      <w:rFonts w:ascii="Courier New" w:hAnsi="Courier New" w:eastAsia="Times New Roman" w:cs="Times New Roman"/>
      <w:sz w:val="20"/>
      <w:szCs w:val="20"/>
      <w:lang w:eastAsia="ru-RU"/>
    </w:rPr>
  </w:style>
  <w:style w:type="paragraph" w:styleId="9">
    <w:name w:val="Body Text Indent 3"/>
    <w:basedOn w:val="1"/>
    <w:link w:val="46"/>
    <w:qFormat/>
    <w:uiPriority w:val="0"/>
    <w:pPr>
      <w:spacing w:after="0" w:line="240" w:lineRule="auto"/>
      <w:ind w:firstLine="708"/>
      <w:jc w:val="both"/>
    </w:pPr>
    <w:rPr>
      <w:rFonts w:ascii="Times New Roman" w:hAnsi="Times New Roman" w:eastAsia="Times New Roman" w:cs="Times New Roman"/>
      <w:bCs/>
      <w:sz w:val="24"/>
      <w:szCs w:val="24"/>
      <w:lang w:eastAsia="ru-RU"/>
    </w:rPr>
  </w:style>
  <w:style w:type="paragraph" w:styleId="10">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1">
    <w:name w:val="Document Map"/>
    <w:basedOn w:val="1"/>
    <w:link w:val="48"/>
    <w:semiHidden/>
    <w:qFormat/>
    <w:uiPriority w:val="0"/>
    <w:pPr>
      <w:shd w:val="clear" w:color="auto" w:fill="000080"/>
      <w:spacing w:after="0" w:line="240" w:lineRule="auto"/>
    </w:pPr>
    <w:rPr>
      <w:rFonts w:ascii="Tahoma" w:hAnsi="Tahoma" w:eastAsia="Times New Roman" w:cs="Tahoma"/>
      <w:sz w:val="20"/>
      <w:szCs w:val="20"/>
      <w:lang w:eastAsia="ru-RU"/>
    </w:rPr>
  </w:style>
  <w:style w:type="paragraph" w:styleId="12">
    <w:name w:val="toc 8"/>
    <w:basedOn w:val="1"/>
    <w:next w:val="1"/>
    <w:unhideWhenUsed/>
    <w:uiPriority w:val="39"/>
    <w:pPr>
      <w:ind w:left="2940" w:leftChars="1400"/>
    </w:pPr>
  </w:style>
  <w:style w:type="paragraph" w:styleId="13">
    <w:name w:val="header"/>
    <w:basedOn w:val="1"/>
    <w:link w:val="40"/>
    <w:qFormat/>
    <w:uiPriority w:val="0"/>
    <w:pPr>
      <w:tabs>
        <w:tab w:val="center" w:pos="4677"/>
        <w:tab w:val="right" w:pos="9355"/>
      </w:tabs>
      <w:spacing w:after="0" w:line="240" w:lineRule="auto"/>
    </w:pPr>
    <w:rPr>
      <w:rFonts w:ascii="Times New Roman" w:hAnsi="Times New Roman" w:eastAsia="Times New Roman" w:cs="Times New Roman"/>
      <w:sz w:val="24"/>
      <w:szCs w:val="24"/>
      <w:lang w:eastAsia="ru-RU"/>
    </w:rPr>
  </w:style>
  <w:style w:type="paragraph" w:styleId="14">
    <w:name w:val="toc 9"/>
    <w:basedOn w:val="1"/>
    <w:next w:val="1"/>
    <w:unhideWhenUsed/>
    <w:qFormat/>
    <w:uiPriority w:val="39"/>
    <w:pPr>
      <w:ind w:left="3360" w:leftChars="1600"/>
    </w:pPr>
  </w:style>
  <w:style w:type="paragraph" w:styleId="15">
    <w:name w:val="toc 7"/>
    <w:basedOn w:val="1"/>
    <w:next w:val="1"/>
    <w:unhideWhenUsed/>
    <w:qFormat/>
    <w:uiPriority w:val="39"/>
    <w:pPr>
      <w:ind w:left="2520" w:leftChars="1200"/>
    </w:pPr>
  </w:style>
  <w:style w:type="paragraph" w:styleId="16">
    <w:name w:val="Body Text"/>
    <w:basedOn w:val="1"/>
    <w:link w:val="45"/>
    <w:qFormat/>
    <w:uiPriority w:val="0"/>
    <w:pPr>
      <w:spacing w:after="0" w:line="240" w:lineRule="auto"/>
      <w:jc w:val="both"/>
    </w:pPr>
    <w:rPr>
      <w:rFonts w:ascii="Times New Roman" w:hAnsi="Times New Roman" w:eastAsia="Times New Roman" w:cs="Times New Roman"/>
      <w:sz w:val="24"/>
      <w:szCs w:val="24"/>
      <w:lang w:eastAsia="ru-RU"/>
    </w:rPr>
  </w:style>
  <w:style w:type="paragraph" w:styleId="17">
    <w:name w:val="toc 1"/>
    <w:basedOn w:val="1"/>
    <w:next w:val="1"/>
    <w:qFormat/>
    <w:uiPriority w:val="39"/>
  </w:style>
  <w:style w:type="paragraph" w:styleId="18">
    <w:name w:val="toc 6"/>
    <w:basedOn w:val="1"/>
    <w:next w:val="1"/>
    <w:unhideWhenUsed/>
    <w:qFormat/>
    <w:uiPriority w:val="39"/>
    <w:pPr>
      <w:ind w:left="2100" w:leftChars="1000"/>
    </w:pPr>
  </w:style>
  <w:style w:type="paragraph" w:styleId="19">
    <w:name w:val="toc 3"/>
    <w:basedOn w:val="1"/>
    <w:next w:val="1"/>
    <w:unhideWhenUsed/>
    <w:qFormat/>
    <w:uiPriority w:val="39"/>
    <w:pPr>
      <w:ind w:left="840" w:leftChars="400"/>
    </w:pPr>
  </w:style>
  <w:style w:type="paragraph" w:styleId="20">
    <w:name w:val="toc 2"/>
    <w:basedOn w:val="1"/>
    <w:next w:val="1"/>
    <w:unhideWhenUsed/>
    <w:uiPriority w:val="39"/>
    <w:pPr>
      <w:ind w:left="420" w:leftChars="200"/>
    </w:pPr>
  </w:style>
  <w:style w:type="paragraph" w:styleId="21">
    <w:name w:val="toc 4"/>
    <w:basedOn w:val="1"/>
    <w:next w:val="1"/>
    <w:unhideWhenUsed/>
    <w:qFormat/>
    <w:uiPriority w:val="39"/>
    <w:pPr>
      <w:ind w:left="1260" w:leftChars="600"/>
    </w:pPr>
  </w:style>
  <w:style w:type="paragraph" w:styleId="22">
    <w:name w:val="toc 5"/>
    <w:basedOn w:val="1"/>
    <w:next w:val="1"/>
    <w:unhideWhenUsed/>
    <w:uiPriority w:val="39"/>
    <w:pPr>
      <w:ind w:left="1680" w:leftChars="800"/>
    </w:pPr>
  </w:style>
  <w:style w:type="paragraph" w:styleId="23">
    <w:name w:val="Body Text Indent"/>
    <w:basedOn w:val="1"/>
    <w:link w:val="42"/>
    <w:qFormat/>
    <w:uiPriority w:val="0"/>
    <w:pPr>
      <w:spacing w:after="0" w:line="240" w:lineRule="auto"/>
      <w:ind w:firstLine="720"/>
      <w:jc w:val="both"/>
    </w:pPr>
    <w:rPr>
      <w:rFonts w:ascii="Times New Roman" w:hAnsi="Times New Roman" w:eastAsia="Times New Roman" w:cs="Times New Roman"/>
      <w:sz w:val="24"/>
      <w:szCs w:val="24"/>
      <w:lang w:eastAsia="ru-RU"/>
    </w:rPr>
  </w:style>
  <w:style w:type="paragraph" w:styleId="24">
    <w:name w:val="Title"/>
    <w:basedOn w:val="1"/>
    <w:link w:val="47"/>
    <w:qFormat/>
    <w:uiPriority w:val="0"/>
    <w:pPr>
      <w:spacing w:after="0" w:line="360" w:lineRule="auto"/>
      <w:jc w:val="center"/>
    </w:pPr>
    <w:rPr>
      <w:rFonts w:ascii="Times New Roman" w:hAnsi="Times New Roman" w:eastAsia="Times New Roman" w:cs="Times New Roman"/>
      <w:b/>
      <w:bCs/>
      <w:sz w:val="28"/>
      <w:szCs w:val="24"/>
    </w:rPr>
  </w:style>
  <w:style w:type="paragraph" w:styleId="25">
    <w:name w:val="footer"/>
    <w:basedOn w:val="1"/>
    <w:link w:val="41"/>
    <w:qFormat/>
    <w:uiPriority w:val="0"/>
    <w:pPr>
      <w:tabs>
        <w:tab w:val="center" w:pos="4677"/>
        <w:tab w:val="right" w:pos="9355"/>
      </w:tabs>
      <w:spacing w:after="0" w:line="240" w:lineRule="auto"/>
    </w:pPr>
    <w:rPr>
      <w:rFonts w:ascii="Times New Roman" w:hAnsi="Times New Roman" w:eastAsia="Times New Roman" w:cs="Times New Roman"/>
      <w:sz w:val="24"/>
      <w:szCs w:val="24"/>
      <w:lang w:eastAsia="ru-RU"/>
    </w:rPr>
  </w:style>
  <w:style w:type="paragraph" w:styleId="26">
    <w:name w:val="Normal (Web)"/>
    <w:basedOn w:val="1"/>
    <w:link w:val="73"/>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27">
    <w:name w:val="Body Text Indent 2"/>
    <w:basedOn w:val="1"/>
    <w:link w:val="43"/>
    <w:qFormat/>
    <w:uiPriority w:val="0"/>
    <w:pPr>
      <w:spacing w:after="0" w:line="240" w:lineRule="auto"/>
      <w:ind w:firstLine="720"/>
      <w:jc w:val="both"/>
    </w:pPr>
    <w:rPr>
      <w:rFonts w:ascii="Times New Roman" w:hAnsi="Times New Roman" w:eastAsia="Times New Roman" w:cs="Times New Roman"/>
      <w:color w:val="0000FF"/>
      <w:sz w:val="24"/>
      <w:szCs w:val="24"/>
      <w:lang w:eastAsia="ru-RU"/>
    </w:rPr>
  </w:style>
  <w:style w:type="character" w:styleId="29">
    <w:name w:val="FollowedHyperlink"/>
    <w:basedOn w:val="28"/>
    <w:unhideWhenUsed/>
    <w:qFormat/>
    <w:uiPriority w:val="0"/>
    <w:rPr>
      <w:color w:val="800080" w:themeColor="followedHyperlink"/>
      <w:u w:val="single"/>
      <w14:textFill>
        <w14:solidFill>
          <w14:schemeClr w14:val="folHlink"/>
        </w14:solidFill>
      </w14:textFill>
    </w:rPr>
  </w:style>
  <w:style w:type="character" w:styleId="30">
    <w:name w:val="Emphasis"/>
    <w:basedOn w:val="28"/>
    <w:qFormat/>
    <w:uiPriority w:val="20"/>
    <w:rPr>
      <w:i/>
      <w:iCs/>
    </w:rPr>
  </w:style>
  <w:style w:type="character" w:styleId="31">
    <w:name w:val="Hyperlink"/>
    <w:qFormat/>
    <w:uiPriority w:val="99"/>
    <w:rPr>
      <w:color w:val="0000FF"/>
      <w:u w:val="single"/>
    </w:rPr>
  </w:style>
  <w:style w:type="character" w:styleId="32">
    <w:name w:val="page number"/>
    <w:basedOn w:val="28"/>
    <w:qFormat/>
    <w:uiPriority w:val="0"/>
  </w:style>
  <w:style w:type="character" w:styleId="33">
    <w:name w:val="Strong"/>
    <w:qFormat/>
    <w:uiPriority w:val="22"/>
    <w:rPr>
      <w:b/>
      <w:bCs/>
    </w:rPr>
  </w:style>
  <w:style w:type="table" w:styleId="35">
    <w:name w:val="Table Grid"/>
    <w:basedOn w:val="34"/>
    <w:uiPriority w:val="0"/>
    <w:pPr>
      <w:spacing w:after="0" w:line="240" w:lineRule="auto"/>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6">
    <w:name w:val="Заголовок 1 Знак"/>
    <w:basedOn w:val="28"/>
    <w:link w:val="2"/>
    <w:qFormat/>
    <w:uiPriority w:val="0"/>
    <w:rPr>
      <w:rFonts w:ascii="Times New Roman" w:hAnsi="Times New Roman" w:eastAsia="Times New Roman" w:cs="Times New Roman"/>
      <w:b/>
      <w:sz w:val="28"/>
      <w:szCs w:val="28"/>
      <w:lang w:eastAsia="ru-RU"/>
    </w:rPr>
  </w:style>
  <w:style w:type="character" w:customStyle="1" w:styleId="37">
    <w:name w:val="Заголовок 2 Знак"/>
    <w:basedOn w:val="28"/>
    <w:link w:val="3"/>
    <w:uiPriority w:val="0"/>
    <w:rPr>
      <w:rFonts w:ascii="Arial" w:hAnsi="Arial" w:eastAsia="Times New Roman" w:cs="Times New Roman"/>
      <w:i/>
      <w:iCs/>
      <w:sz w:val="18"/>
      <w:szCs w:val="24"/>
      <w:lang w:eastAsia="ru-RU"/>
    </w:rPr>
  </w:style>
  <w:style w:type="character" w:customStyle="1" w:styleId="38">
    <w:name w:val="Заголовок 3 Знак"/>
    <w:basedOn w:val="28"/>
    <w:qFormat/>
    <w:uiPriority w:val="0"/>
    <w:rPr>
      <w:rFonts w:ascii="Arial" w:hAnsi="Arial" w:eastAsia="Times New Roman" w:cs="Times New Roman"/>
      <w:i/>
      <w:iCs/>
      <w:sz w:val="18"/>
      <w:szCs w:val="24"/>
      <w:lang w:eastAsia="ru-RU"/>
    </w:rPr>
  </w:style>
  <w:style w:type="character" w:customStyle="1" w:styleId="39">
    <w:name w:val="Заголовок 5 Знак"/>
    <w:basedOn w:val="28"/>
    <w:link w:val="5"/>
    <w:uiPriority w:val="0"/>
    <w:rPr>
      <w:rFonts w:ascii="Times New Roman" w:hAnsi="Times New Roman" w:eastAsia="Times New Roman" w:cs="Times New Roman"/>
      <w:b/>
      <w:bCs/>
      <w:i/>
      <w:iCs/>
      <w:sz w:val="26"/>
      <w:szCs w:val="26"/>
      <w:lang w:eastAsia="ru-RU"/>
    </w:rPr>
  </w:style>
  <w:style w:type="character" w:customStyle="1" w:styleId="40">
    <w:name w:val="Верхний колонтитул Знак"/>
    <w:basedOn w:val="28"/>
    <w:link w:val="13"/>
    <w:qFormat/>
    <w:uiPriority w:val="0"/>
    <w:rPr>
      <w:rFonts w:ascii="Times New Roman" w:hAnsi="Times New Roman" w:eastAsia="Times New Roman" w:cs="Times New Roman"/>
      <w:sz w:val="24"/>
      <w:szCs w:val="24"/>
      <w:lang w:eastAsia="ru-RU"/>
    </w:rPr>
  </w:style>
  <w:style w:type="character" w:customStyle="1" w:styleId="41">
    <w:name w:val="Нижний колонтитул Знак"/>
    <w:basedOn w:val="28"/>
    <w:link w:val="25"/>
    <w:uiPriority w:val="0"/>
    <w:rPr>
      <w:rFonts w:ascii="Times New Roman" w:hAnsi="Times New Roman" w:eastAsia="Times New Roman" w:cs="Times New Roman"/>
      <w:sz w:val="24"/>
      <w:szCs w:val="24"/>
      <w:lang w:eastAsia="ru-RU"/>
    </w:rPr>
  </w:style>
  <w:style w:type="character" w:customStyle="1" w:styleId="42">
    <w:name w:val="Основной текст с отступом Знак"/>
    <w:basedOn w:val="28"/>
    <w:link w:val="23"/>
    <w:qFormat/>
    <w:uiPriority w:val="0"/>
    <w:rPr>
      <w:rFonts w:ascii="Times New Roman" w:hAnsi="Times New Roman" w:eastAsia="Times New Roman" w:cs="Times New Roman"/>
      <w:sz w:val="24"/>
      <w:szCs w:val="24"/>
      <w:lang w:eastAsia="ru-RU"/>
    </w:rPr>
  </w:style>
  <w:style w:type="character" w:customStyle="1" w:styleId="43">
    <w:name w:val="Основной текст с отступом 2 Знак"/>
    <w:basedOn w:val="28"/>
    <w:link w:val="27"/>
    <w:uiPriority w:val="0"/>
    <w:rPr>
      <w:rFonts w:ascii="Times New Roman" w:hAnsi="Times New Roman" w:eastAsia="Times New Roman" w:cs="Times New Roman"/>
      <w:color w:val="0000FF"/>
      <w:sz w:val="24"/>
      <w:szCs w:val="24"/>
      <w:lang w:eastAsia="ru-RU"/>
    </w:rPr>
  </w:style>
  <w:style w:type="paragraph" w:customStyle="1" w:styleId="44">
    <w:name w:val="Чертежный"/>
    <w:uiPriority w:val="0"/>
    <w:pPr>
      <w:spacing w:after="0" w:line="240" w:lineRule="auto"/>
      <w:jc w:val="both"/>
    </w:pPr>
    <w:rPr>
      <w:rFonts w:ascii="ISOCPEUR" w:hAnsi="ISOCPEUR" w:eastAsia="Times New Roman" w:cs="Times New Roman"/>
      <w:i/>
      <w:sz w:val="28"/>
      <w:lang w:val="uk-UA" w:eastAsia="ru-RU" w:bidi="ar-SA"/>
    </w:rPr>
  </w:style>
  <w:style w:type="character" w:customStyle="1" w:styleId="45">
    <w:name w:val="Основной текст Знак"/>
    <w:basedOn w:val="28"/>
    <w:link w:val="16"/>
    <w:uiPriority w:val="0"/>
    <w:rPr>
      <w:rFonts w:ascii="Times New Roman" w:hAnsi="Times New Roman" w:eastAsia="Times New Roman" w:cs="Times New Roman"/>
      <w:sz w:val="24"/>
      <w:szCs w:val="24"/>
      <w:lang w:eastAsia="ru-RU"/>
    </w:rPr>
  </w:style>
  <w:style w:type="character" w:customStyle="1" w:styleId="46">
    <w:name w:val="Основной текст с отступом 3 Знак"/>
    <w:basedOn w:val="28"/>
    <w:link w:val="9"/>
    <w:qFormat/>
    <w:uiPriority w:val="0"/>
    <w:rPr>
      <w:rFonts w:ascii="Times New Roman" w:hAnsi="Times New Roman" w:eastAsia="Times New Roman" w:cs="Times New Roman"/>
      <w:bCs/>
      <w:sz w:val="24"/>
      <w:szCs w:val="24"/>
      <w:lang w:eastAsia="ru-RU"/>
    </w:rPr>
  </w:style>
  <w:style w:type="character" w:customStyle="1" w:styleId="47">
    <w:name w:val="Название Знак"/>
    <w:basedOn w:val="28"/>
    <w:link w:val="24"/>
    <w:qFormat/>
    <w:uiPriority w:val="0"/>
    <w:rPr>
      <w:rFonts w:ascii="Times New Roman" w:hAnsi="Times New Roman" w:eastAsia="Times New Roman" w:cs="Times New Roman"/>
      <w:b/>
      <w:bCs/>
      <w:sz w:val="28"/>
      <w:szCs w:val="24"/>
    </w:rPr>
  </w:style>
  <w:style w:type="character" w:customStyle="1" w:styleId="48">
    <w:name w:val="Схема документа Знак"/>
    <w:basedOn w:val="28"/>
    <w:link w:val="11"/>
    <w:semiHidden/>
    <w:qFormat/>
    <w:uiPriority w:val="0"/>
    <w:rPr>
      <w:rFonts w:ascii="Tahoma" w:hAnsi="Tahoma" w:eastAsia="Times New Roman" w:cs="Tahoma"/>
      <w:sz w:val="20"/>
      <w:szCs w:val="20"/>
      <w:shd w:val="clear" w:color="auto" w:fill="000080"/>
      <w:lang w:eastAsia="ru-RU"/>
    </w:rPr>
  </w:style>
  <w:style w:type="character" w:customStyle="1" w:styleId="49">
    <w:name w:val="Основной текст 2 Знак"/>
    <w:basedOn w:val="28"/>
    <w:link w:val="7"/>
    <w:qFormat/>
    <w:uiPriority w:val="0"/>
    <w:rPr>
      <w:rFonts w:ascii="Times New Roman" w:hAnsi="Times New Roman" w:eastAsia="Times New Roman" w:cs="Times New Roman"/>
      <w:sz w:val="24"/>
      <w:szCs w:val="24"/>
      <w:lang w:eastAsia="ru-RU"/>
    </w:rPr>
  </w:style>
  <w:style w:type="paragraph" w:customStyle="1" w:styleId="50">
    <w:name w:val="Без интервала1"/>
    <w:link w:val="51"/>
    <w:qFormat/>
    <w:uiPriority w:val="1"/>
    <w:pPr>
      <w:spacing w:after="0" w:line="240" w:lineRule="auto"/>
    </w:pPr>
    <w:rPr>
      <w:rFonts w:ascii="Calibri" w:hAnsi="Calibri" w:eastAsia="Times New Roman" w:cs="Times New Roman"/>
      <w:sz w:val="22"/>
      <w:szCs w:val="22"/>
      <w:lang w:val="ru-RU" w:eastAsia="en-US" w:bidi="ar-SA"/>
    </w:rPr>
  </w:style>
  <w:style w:type="character" w:customStyle="1" w:styleId="51">
    <w:name w:val="Без интервала Знак"/>
    <w:link w:val="50"/>
    <w:qFormat/>
    <w:uiPriority w:val="1"/>
    <w:rPr>
      <w:rFonts w:ascii="Calibri" w:hAnsi="Calibri" w:eastAsia="Times New Roman" w:cs="Times New Roman"/>
    </w:rPr>
  </w:style>
  <w:style w:type="character" w:customStyle="1" w:styleId="52">
    <w:name w:val="Текст выноски Знак"/>
    <w:basedOn w:val="28"/>
    <w:link w:val="6"/>
    <w:qFormat/>
    <w:uiPriority w:val="0"/>
    <w:rPr>
      <w:rFonts w:ascii="Tahoma" w:hAnsi="Tahoma" w:eastAsia="Times New Roman" w:cs="Times New Roman"/>
      <w:sz w:val="16"/>
      <w:szCs w:val="16"/>
      <w:lang w:eastAsia="ru-RU"/>
    </w:rPr>
  </w:style>
  <w:style w:type="character" w:customStyle="1" w:styleId="53">
    <w:name w:val="Текст Знак"/>
    <w:basedOn w:val="28"/>
    <w:link w:val="8"/>
    <w:qFormat/>
    <w:uiPriority w:val="0"/>
    <w:rPr>
      <w:rFonts w:ascii="Courier New" w:hAnsi="Courier New" w:eastAsia="Times New Roman" w:cs="Times New Roman"/>
      <w:sz w:val="20"/>
      <w:szCs w:val="20"/>
      <w:lang w:eastAsia="ru-RU"/>
    </w:rPr>
  </w:style>
  <w:style w:type="paragraph" w:customStyle="1" w:styleId="54">
    <w:name w:val="textb"/>
    <w:basedOn w:val="1"/>
    <w:qFormat/>
    <w:uiPriority w:val="0"/>
    <w:pPr>
      <w:spacing w:after="0" w:line="240" w:lineRule="auto"/>
    </w:pPr>
    <w:rPr>
      <w:rFonts w:ascii="Arial" w:hAnsi="Arial" w:eastAsia="Times New Roman" w:cs="Arial"/>
      <w:b/>
      <w:bCs/>
      <w:lang w:eastAsia="ru-RU"/>
    </w:rPr>
  </w:style>
  <w:style w:type="paragraph" w:customStyle="1" w:styleId="55">
    <w:name w:val="Абзац списка1"/>
    <w:basedOn w:val="1"/>
    <w:qFormat/>
    <w:uiPriority w:val="34"/>
    <w:pPr>
      <w:spacing w:after="0" w:line="240" w:lineRule="auto"/>
      <w:ind w:left="720"/>
      <w:contextualSpacing/>
    </w:pPr>
    <w:rPr>
      <w:rFonts w:ascii="Times New Roman" w:hAnsi="Times New Roman" w:eastAsia="Times New Roman" w:cs="Times New Roman"/>
      <w:sz w:val="20"/>
      <w:szCs w:val="20"/>
      <w:lang w:eastAsia="ru-RU"/>
    </w:rPr>
  </w:style>
  <w:style w:type="table" w:customStyle="1" w:styleId="56">
    <w:name w:val="Сетка таблицы1"/>
    <w:basedOn w:val="34"/>
    <w:qFormat/>
    <w:uiPriority w:val="5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57">
    <w:name w:val="Default"/>
    <w:qForma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character" w:customStyle="1" w:styleId="58">
    <w:name w:val="apple-converted-space"/>
    <w:qFormat/>
    <w:uiPriority w:val="0"/>
  </w:style>
  <w:style w:type="character" w:customStyle="1" w:styleId="59">
    <w:name w:val="Font Style88"/>
    <w:basedOn w:val="28"/>
    <w:qFormat/>
    <w:uiPriority w:val="99"/>
    <w:rPr>
      <w:rFonts w:ascii="Times New Roman" w:hAnsi="Times New Roman" w:cs="Times New Roman"/>
      <w:sz w:val="24"/>
      <w:szCs w:val="24"/>
    </w:rPr>
  </w:style>
  <w:style w:type="character" w:customStyle="1" w:styleId="60">
    <w:name w:val="Font Style89"/>
    <w:basedOn w:val="28"/>
    <w:qFormat/>
    <w:uiPriority w:val="99"/>
    <w:rPr>
      <w:rFonts w:ascii="Times New Roman" w:hAnsi="Times New Roman" w:cs="Times New Roman"/>
      <w:i/>
      <w:iCs/>
      <w:sz w:val="24"/>
      <w:szCs w:val="24"/>
    </w:rPr>
  </w:style>
  <w:style w:type="paragraph" w:customStyle="1" w:styleId="61">
    <w:name w:val="Style1"/>
    <w:basedOn w:val="1"/>
    <w:qFormat/>
    <w:uiPriority w:val="99"/>
    <w:pPr>
      <w:widowControl w:val="0"/>
      <w:autoSpaceDE w:val="0"/>
      <w:autoSpaceDN w:val="0"/>
      <w:adjustRightInd w:val="0"/>
      <w:spacing w:after="0" w:line="317" w:lineRule="exact"/>
    </w:pPr>
    <w:rPr>
      <w:rFonts w:ascii="Times New Roman" w:hAnsi="Times New Roman" w:eastAsia="Times New Roman" w:cs="Times New Roman"/>
      <w:sz w:val="24"/>
      <w:szCs w:val="24"/>
      <w:lang w:eastAsia="ru-RU"/>
    </w:rPr>
  </w:style>
  <w:style w:type="paragraph" w:customStyle="1" w:styleId="62">
    <w:name w:val="Style7"/>
    <w:basedOn w:val="1"/>
    <w:qFormat/>
    <w:uiPriority w:val="99"/>
    <w:pPr>
      <w:widowControl w:val="0"/>
      <w:autoSpaceDE w:val="0"/>
      <w:autoSpaceDN w:val="0"/>
      <w:adjustRightInd w:val="0"/>
      <w:spacing w:after="0" w:line="317" w:lineRule="exact"/>
      <w:jc w:val="center"/>
    </w:pPr>
    <w:rPr>
      <w:rFonts w:ascii="Times New Roman" w:hAnsi="Times New Roman" w:eastAsia="Times New Roman" w:cs="Times New Roman"/>
      <w:sz w:val="24"/>
      <w:szCs w:val="24"/>
      <w:lang w:eastAsia="ru-RU"/>
    </w:rPr>
  </w:style>
  <w:style w:type="paragraph" w:customStyle="1" w:styleId="63">
    <w:name w:val="Style22"/>
    <w:basedOn w:val="1"/>
    <w:qFormat/>
    <w:uiPriority w:val="99"/>
    <w:pPr>
      <w:widowControl w:val="0"/>
      <w:autoSpaceDE w:val="0"/>
      <w:autoSpaceDN w:val="0"/>
      <w:adjustRightInd w:val="0"/>
      <w:spacing w:after="0" w:line="240" w:lineRule="auto"/>
    </w:pPr>
    <w:rPr>
      <w:rFonts w:ascii="Times New Roman" w:hAnsi="Times New Roman" w:eastAsia="Times New Roman" w:cs="Times New Roman"/>
      <w:sz w:val="24"/>
      <w:szCs w:val="24"/>
      <w:lang w:eastAsia="ru-RU"/>
    </w:rPr>
  </w:style>
  <w:style w:type="paragraph" w:customStyle="1" w:styleId="64">
    <w:name w:val="Style41"/>
    <w:basedOn w:val="1"/>
    <w:qFormat/>
    <w:uiPriority w:val="99"/>
    <w:pPr>
      <w:widowControl w:val="0"/>
      <w:autoSpaceDE w:val="0"/>
      <w:autoSpaceDN w:val="0"/>
      <w:adjustRightInd w:val="0"/>
      <w:spacing w:after="0" w:line="240" w:lineRule="auto"/>
    </w:pPr>
    <w:rPr>
      <w:rFonts w:ascii="Times New Roman" w:hAnsi="Times New Roman" w:eastAsia="Times New Roman" w:cs="Times New Roman"/>
      <w:sz w:val="24"/>
      <w:szCs w:val="24"/>
      <w:lang w:eastAsia="ru-RU"/>
    </w:rPr>
  </w:style>
  <w:style w:type="character" w:customStyle="1" w:styleId="65">
    <w:name w:val="Font Style93"/>
    <w:basedOn w:val="28"/>
    <w:qFormat/>
    <w:uiPriority w:val="99"/>
    <w:rPr>
      <w:rFonts w:ascii="Times New Roman" w:hAnsi="Times New Roman" w:cs="Times New Roman"/>
      <w:smallCaps/>
      <w:sz w:val="24"/>
      <w:szCs w:val="24"/>
    </w:rPr>
  </w:style>
  <w:style w:type="paragraph" w:customStyle="1" w:styleId="66">
    <w:name w:val="Style34"/>
    <w:basedOn w:val="1"/>
    <w:qFormat/>
    <w:uiPriority w:val="99"/>
    <w:pPr>
      <w:widowControl w:val="0"/>
      <w:autoSpaceDE w:val="0"/>
      <w:autoSpaceDN w:val="0"/>
      <w:adjustRightInd w:val="0"/>
      <w:spacing w:after="0" w:line="310" w:lineRule="exact"/>
      <w:jc w:val="right"/>
    </w:pPr>
    <w:rPr>
      <w:rFonts w:ascii="Times New Roman" w:hAnsi="Times New Roman" w:eastAsia="Times New Roman" w:cs="Times New Roman"/>
      <w:sz w:val="24"/>
      <w:szCs w:val="24"/>
      <w:lang w:eastAsia="ru-RU"/>
    </w:rPr>
  </w:style>
  <w:style w:type="character" w:customStyle="1" w:styleId="67">
    <w:name w:val="st"/>
    <w:basedOn w:val="28"/>
    <w:qFormat/>
    <w:uiPriority w:val="0"/>
  </w:style>
  <w:style w:type="paragraph" w:customStyle="1" w:styleId="68">
    <w:name w:val="Стиль2"/>
    <w:basedOn w:val="4"/>
    <w:qFormat/>
    <w:uiPriority w:val="99"/>
    <w:rPr>
      <w:rFonts w:ascii="Times New Roman" w:hAnsi="Times New Roman"/>
      <w:sz w:val="28"/>
    </w:rPr>
  </w:style>
  <w:style w:type="paragraph" w:customStyle="1" w:styleId="69">
    <w:name w:val="Основной текст (2)1"/>
    <w:basedOn w:val="1"/>
    <w:qFormat/>
    <w:uiPriority w:val="99"/>
    <w:pPr>
      <w:shd w:val="clear" w:color="auto" w:fill="FFFFFF"/>
      <w:spacing w:before="3360" w:line="240" w:lineRule="atLeast"/>
      <w:ind w:hanging="560"/>
      <w:jc w:val="center"/>
    </w:pPr>
    <w:rPr>
      <w:rFonts w:ascii="Times New Roman" w:hAnsi="Times New Roman" w:eastAsia="SimSun" w:cs="Times New Roman"/>
    </w:rPr>
  </w:style>
  <w:style w:type="character" w:customStyle="1" w:styleId="70">
    <w:name w:val="Заголовок 3 Знак1"/>
    <w:basedOn w:val="28"/>
    <w:link w:val="4"/>
    <w:qFormat/>
    <w:locked/>
    <w:uiPriority w:val="99"/>
    <w:rPr>
      <w:rFonts w:ascii="Courier New" w:hAnsi="Courier New"/>
      <w:b/>
      <w:sz w:val="26"/>
    </w:rPr>
  </w:style>
  <w:style w:type="paragraph" w:customStyle="1" w:styleId="71">
    <w:name w:val="Стиль3"/>
    <w:basedOn w:val="1"/>
    <w:qFormat/>
    <w:uiPriority w:val="99"/>
    <w:rPr>
      <w:rFonts w:ascii="Times New Roman" w:hAnsi="Times New Roman" w:eastAsia="SimSun" w:cs="Times New Roman"/>
      <w:szCs w:val="20"/>
    </w:rPr>
  </w:style>
  <w:style w:type="character" w:customStyle="1" w:styleId="72">
    <w:name w:val="tm101"/>
    <w:qFormat/>
    <w:uiPriority w:val="99"/>
  </w:style>
  <w:style w:type="character" w:customStyle="1" w:styleId="73">
    <w:name w:val="Обычный (веб) Знак"/>
    <w:link w:val="26"/>
    <w:qFormat/>
    <w:locked/>
    <w:uiPriority w:val="99"/>
    <w:rPr>
      <w:rFonts w:ascii="Times New Roman" w:hAnsi="Times New Roman" w:eastAsia="Times New Roman" w:cs="Times New Roman"/>
      <w:sz w:val="24"/>
      <w:szCs w:val="24"/>
      <w:lang w:eastAsia="ru-RU"/>
    </w:rPr>
  </w:style>
  <w:style w:type="paragraph" w:customStyle="1" w:styleId="74">
    <w:name w:val="Абзац списка3"/>
    <w:basedOn w:val="1"/>
    <w:qFormat/>
    <w:uiPriority w:val="99"/>
    <w:pPr>
      <w:ind w:left="720"/>
      <w:contextualSpacing/>
    </w:pPr>
  </w:style>
  <w:style w:type="paragraph" w:customStyle="1" w:styleId="75">
    <w:name w:val="Стиль4"/>
    <w:basedOn w:val="71"/>
    <w:qFormat/>
    <w:uiPriority w:val="99"/>
    <w:rPr>
      <w:rFonts w:ascii="Calibri" w:hAnsi="Calibri"/>
      <w:sz w:val="20"/>
    </w:rPr>
  </w:style>
  <w:style w:type="paragraph" w:customStyle="1" w:styleId="76">
    <w:name w:val="TOC Heading"/>
    <w:basedOn w:val="2"/>
    <w:next w:val="1"/>
    <w:unhideWhenUsed/>
    <w:qFormat/>
    <w:uiPriority w:val="39"/>
    <w:pPr>
      <w:keepLines/>
      <w:spacing w:before="480" w:after="0" w:line="276" w:lineRule="auto"/>
      <w:jc w:val="left"/>
      <w:outlineLvl w:val="9"/>
    </w:pPr>
    <w:rPr>
      <w:rFonts w:asciiTheme="majorHAnsi" w:hAnsiTheme="majorHAnsi" w:eastAsiaTheme="majorEastAsia" w:cstheme="majorBidi"/>
      <w:bCs/>
      <w:color w:val="376092" w:themeColor="accent1" w:themeShade="BF"/>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0.jpeg"/><Relationship Id="rId32" Type="http://schemas.openxmlformats.org/officeDocument/2006/relationships/image" Target="media/image19.jpeg"/><Relationship Id="rId31" Type="http://schemas.openxmlformats.org/officeDocument/2006/relationships/image" Target="media/image18.jpeg"/><Relationship Id="rId30" Type="http://schemas.openxmlformats.org/officeDocument/2006/relationships/image" Target="media/image17.jpe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jpe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image" Target="media/image10.jpeg"/><Relationship Id="rId22" Type="http://schemas.openxmlformats.org/officeDocument/2006/relationships/image" Target="media/image9.jpe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png"/><Relationship Id="rId1"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FD1C51-0D5A-4667-857F-6DFB351B40C2}">
  <ds:schemaRefs/>
</ds:datastoreItem>
</file>

<file path=docProps/app.xml><?xml version="1.0" encoding="utf-8"?>
<Properties xmlns="http://schemas.openxmlformats.org/officeDocument/2006/extended-properties" xmlns:vt="http://schemas.openxmlformats.org/officeDocument/2006/docPropsVTypes">
  <Template>Normal.dotm</Template>
  <Pages>55</Pages>
  <Words>6125</Words>
  <Characters>42622</Characters>
  <Lines>361</Lines>
  <Paragraphs>101</Paragraphs>
  <ScaleCrop>false</ScaleCrop>
  <LinksUpToDate>false</LinksUpToDate>
  <CharactersWithSpaces>50910</CharactersWithSpaces>
  <Application>WPS Office_10.1.0.5507_F1E327BC-269C-435d-A152-05C5408002CA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2016-03-14T11:30:00Z</dcterms:created>
  <dc:creator>Карпов Андрей Анатаольевич</dc:creator>
  <cp:lastModifiedBy>User</cp:lastModifiedBy>
  <cp:lastPrinted>2020-11-23T06:51:00Z</cp:lastPrinted>
  <dcterms:modified xsi:type="dcterms:W3CDTF">2020-11-26T16:15:42Z</dcterms:modified>
  <dc:title>Утверждаю:</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1049-10.1.0.5507</vt:lpwstr>
  </property>
</Properties>
</file>